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CC" w:rsidRDefault="00CB3BF7" w:rsidP="00CB3BF7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F7" w:rsidRPr="00D136FC" w:rsidRDefault="00CB3BF7" w:rsidP="00CB3BF7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CB3BF7" w:rsidRDefault="00CB3BF7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FF0ECC" w:rsidRDefault="00FF0ECC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FF0ECC" w:rsidRDefault="00FF0ECC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FF0ECC" w:rsidRDefault="00FF0ECC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FF0ECC" w:rsidRPr="00D136FC" w:rsidRDefault="00FF0ECC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CB3BF7" w:rsidRPr="00D136FC" w:rsidRDefault="00CB3BF7" w:rsidP="00CB3BF7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  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LB</w:t>
      </w:r>
      <w:proofErr w:type="gram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1</w:t>
      </w:r>
      <w:r w:rsidR="0058560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3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.1</w:t>
      </w: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2015</w:t>
      </w:r>
    </w:p>
    <w:p w:rsidR="00CB3BF7" w:rsidRPr="00F0451A" w:rsidRDefault="00CB3BF7" w:rsidP="00CB3BF7">
      <w:pPr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</w:pPr>
    </w:p>
    <w:p w:rsidR="00CB3BF7" w:rsidRDefault="00CB3BF7" w:rsidP="00CB3B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cs-CZ"/>
        </w:rPr>
        <w:t>Hnilička,Blaňárová,</w:t>
      </w:r>
      <w:r w:rsidRPr="000F51B3">
        <w:rPr>
          <w:rFonts w:ascii="Times New Roman" w:eastAsia="Times New Roman" w:hAnsi="Times New Roman"/>
          <w:b/>
          <w:lang w:eastAsia="cs-CZ"/>
        </w:rPr>
        <w:t>B</w:t>
      </w:r>
      <w:r>
        <w:rPr>
          <w:rFonts w:ascii="Times New Roman" w:eastAsia="Times New Roman" w:hAnsi="Times New Roman"/>
          <w:b/>
          <w:lang w:eastAsia="cs-CZ"/>
        </w:rPr>
        <w:t>laňár,</w:t>
      </w:r>
      <w:proofErr w:type="gramStart"/>
      <w:r>
        <w:rPr>
          <w:rFonts w:ascii="Times New Roman" w:eastAsia="Times New Roman" w:hAnsi="Times New Roman"/>
          <w:b/>
          <w:lang w:eastAsia="cs-CZ"/>
        </w:rPr>
        <w:t>Popp</w:t>
      </w:r>
      <w:proofErr w:type="gramEnd"/>
      <w:r>
        <w:rPr>
          <w:rFonts w:ascii="Times New Roman" w:eastAsia="Times New Roman" w:hAnsi="Times New Roman"/>
          <w:b/>
          <w:lang w:eastAsia="cs-CZ"/>
        </w:rPr>
        <w:t>,</w:t>
      </w:r>
      <w:proofErr w:type="gramStart"/>
      <w:r>
        <w:rPr>
          <w:rFonts w:ascii="Times New Roman" w:eastAsia="Times New Roman" w:hAnsi="Times New Roman"/>
          <w:b/>
          <w:lang w:eastAsia="cs-CZ"/>
        </w:rPr>
        <w:t>Pojer</w:t>
      </w:r>
      <w:proofErr w:type="gramEnd"/>
      <w:r>
        <w:rPr>
          <w:rFonts w:ascii="Times New Roman" w:eastAsia="Times New Roman" w:hAnsi="Times New Roman"/>
          <w:b/>
          <w:lang w:eastAsia="cs-CZ"/>
        </w:rPr>
        <w:t>,Šácha,Toncar,Bílek,,Lukeš</w:t>
      </w:r>
      <w:proofErr w:type="spellEnd"/>
      <w:r w:rsidRPr="000F51B3">
        <w:rPr>
          <w:rFonts w:ascii="Times New Roman" w:eastAsia="Times New Roman" w:hAnsi="Times New Roman"/>
          <w:b/>
          <w:lang w:eastAsia="cs-CZ"/>
        </w:rPr>
        <w:t xml:space="preserve"> </w:t>
      </w:r>
    </w:p>
    <w:p w:rsidR="00CB3BF7" w:rsidRPr="009E30FA" w:rsidRDefault="00CB3BF7" w:rsidP="00CB3BF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proofErr w:type="gramStart"/>
      <w:r w:rsidRPr="009E30FA">
        <w:rPr>
          <w:rFonts w:ascii="Times New Roman" w:eastAsia="Times New Roman" w:hAnsi="Times New Roman"/>
          <w:b/>
          <w:color w:val="3333FF"/>
          <w:sz w:val="24"/>
          <w:szCs w:val="24"/>
          <w:u w:val="single"/>
          <w:lang w:eastAsia="cs-CZ"/>
        </w:rPr>
        <w:t>Host :</w:t>
      </w:r>
      <w:r w:rsidRPr="005B79AF">
        <w:rPr>
          <w:rFonts w:ascii="Times New Roman" w:eastAsia="Times New Roman" w:hAnsi="Times New Roman"/>
          <w:b/>
          <w:color w:val="3333FF"/>
          <w:sz w:val="24"/>
          <w:szCs w:val="24"/>
          <w:lang w:eastAsia="cs-CZ"/>
        </w:rPr>
        <w:t xml:space="preserve">  </w:t>
      </w:r>
      <w:r w:rsidRPr="00954D1F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Ing.</w:t>
      </w:r>
      <w:proofErr w:type="gramEnd"/>
      <w:r w:rsidRPr="00954D1F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Zima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, </w:t>
      </w:r>
      <w:r w:rsidRPr="009E30FA">
        <w:rPr>
          <w:rFonts w:ascii="Times New Roman" w:eastAsia="Times New Roman" w:hAnsi="Times New Roman"/>
          <w:b/>
          <w:color w:val="3333FF"/>
          <w:sz w:val="24"/>
          <w:szCs w:val="24"/>
          <w:u w:val="single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color w:val="3333FF"/>
          <w:sz w:val="24"/>
          <w:szCs w:val="24"/>
          <w:u w:val="single"/>
          <w:lang w:eastAsia="cs-CZ"/>
        </w:rPr>
        <w:t xml:space="preserve"> </w:t>
      </w:r>
    </w:p>
    <w:p w:rsidR="00CB3BF7" w:rsidRPr="00D136FC" w:rsidRDefault="00CB3BF7" w:rsidP="00CB3B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B3BF7" w:rsidRPr="00D136FC" w:rsidRDefault="00CB3BF7" w:rsidP="00CB3B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136F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:rsidR="00CB3BF7" w:rsidRDefault="00CB3BF7" w:rsidP="00CB3B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pana Bohumíra Bílka</w:t>
      </w:r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FF0ECC" w:rsidRDefault="00FF0ECC" w:rsidP="00CB3B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F0ECC" w:rsidRPr="00D136FC" w:rsidRDefault="00FF0ECC" w:rsidP="00CB3B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B3BF7" w:rsidRPr="00D136FC" w:rsidRDefault="00CB3BF7" w:rsidP="00CB3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85605" w:rsidRPr="00B74FB6" w:rsidRDefault="00CB3BF7" w:rsidP="00B74FB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FF"/>
          <w:sz w:val="32"/>
          <w:szCs w:val="32"/>
          <w:u w:val="single"/>
        </w:rPr>
      </w:pPr>
      <w:r w:rsidRPr="00B74FB6"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 xml:space="preserve">Ředitel VJ Plzeňsko Ing. Zima seznámil přítomné a byly </w:t>
      </w:r>
      <w:proofErr w:type="gramStart"/>
      <w:r w:rsidRPr="00B74FB6"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projednány :</w:t>
      </w:r>
      <w:proofErr w:type="gramEnd"/>
    </w:p>
    <w:p w:rsidR="00CB3BF7" w:rsidRPr="00045194" w:rsidRDefault="00CB3BF7" w:rsidP="00585605">
      <w:pPr>
        <w:pStyle w:val="Bezmezer"/>
        <w:rPr>
          <w:b/>
        </w:rPr>
      </w:pPr>
      <w:r w:rsidRPr="00045194">
        <w:rPr>
          <w:b/>
        </w:rPr>
        <w:t xml:space="preserve">- pan ředitel poděkoval všem zaměstnancům za odvedenou práci v roce 2014 </w:t>
      </w:r>
    </w:p>
    <w:p w:rsidR="00CB3BF7" w:rsidRPr="00045194" w:rsidRDefault="00CB3BF7" w:rsidP="00585605">
      <w:pPr>
        <w:pStyle w:val="Bezmezer"/>
        <w:rPr>
          <w:b/>
        </w:rPr>
      </w:pPr>
      <w:r w:rsidRPr="00045194">
        <w:rPr>
          <w:b/>
        </w:rPr>
        <w:t>- informace o připravovaném auditu</w:t>
      </w:r>
    </w:p>
    <w:p w:rsidR="00CB3BF7" w:rsidRPr="00045194" w:rsidRDefault="00CB3BF7" w:rsidP="00585605">
      <w:pPr>
        <w:pStyle w:val="Bezmezer"/>
        <w:rPr>
          <w:b/>
        </w:rPr>
      </w:pPr>
      <w:r w:rsidRPr="00045194">
        <w:rPr>
          <w:b/>
        </w:rPr>
        <w:t xml:space="preserve">- informace o plnění plánu výroby a prodeje ve VJ </w:t>
      </w:r>
      <w:proofErr w:type="gramStart"/>
      <w:r w:rsidRPr="00045194">
        <w:rPr>
          <w:b/>
        </w:rPr>
        <w:t>Plzeňsko   za</w:t>
      </w:r>
      <w:proofErr w:type="gramEnd"/>
      <w:r w:rsidRPr="00045194">
        <w:rPr>
          <w:b/>
        </w:rPr>
        <w:t xml:space="preserve"> rok 2014</w:t>
      </w:r>
    </w:p>
    <w:p w:rsidR="00CB3BF7" w:rsidRPr="00045194" w:rsidRDefault="00CB3BF7" w:rsidP="00585605">
      <w:pPr>
        <w:pStyle w:val="Bezmezer"/>
        <w:rPr>
          <w:b/>
        </w:rPr>
      </w:pPr>
      <w:r w:rsidRPr="00045194">
        <w:rPr>
          <w:b/>
        </w:rPr>
        <w:t>- informace o nárůstu mezd ve VJ Plzeňsko v roce 2014 a s přípravou úprav mezd pro rok 2015</w:t>
      </w:r>
    </w:p>
    <w:p w:rsidR="00CB3BF7" w:rsidRPr="00045194" w:rsidRDefault="00CB3BF7" w:rsidP="00585605">
      <w:pPr>
        <w:pStyle w:val="Bezmezer"/>
        <w:rPr>
          <w:b/>
        </w:rPr>
      </w:pPr>
      <w:r w:rsidRPr="00045194">
        <w:rPr>
          <w:b/>
        </w:rPr>
        <w:t xml:space="preserve">- informace o investicích a opravách ve VJ Plzeňsko pro rok 2015 </w:t>
      </w:r>
    </w:p>
    <w:p w:rsidR="00CB3BF7" w:rsidRDefault="00CB3BF7" w:rsidP="00585605">
      <w:pPr>
        <w:pStyle w:val="Bezmezer"/>
        <w:rPr>
          <w:b/>
        </w:rPr>
      </w:pPr>
      <w:r w:rsidRPr="00045194">
        <w:rPr>
          <w:b/>
        </w:rPr>
        <w:t xml:space="preserve">- pan ředitel upozornil, že je hrubě nespokojen s porušováním </w:t>
      </w:r>
      <w:r w:rsidR="00585605" w:rsidRPr="00045194">
        <w:rPr>
          <w:b/>
        </w:rPr>
        <w:t xml:space="preserve">zákazu </w:t>
      </w:r>
      <w:r w:rsidRPr="00045194">
        <w:rPr>
          <w:b/>
        </w:rPr>
        <w:t>kouření na jednotlivých pracovištích.</w:t>
      </w:r>
      <w:r w:rsidR="00585605" w:rsidRPr="00045194">
        <w:rPr>
          <w:b/>
        </w:rPr>
        <w:t xml:space="preserve"> Bude bez výjimky udělován finanční postih. </w:t>
      </w:r>
    </w:p>
    <w:p w:rsidR="00FF0ECC" w:rsidRDefault="00FF0ECC" w:rsidP="00585605">
      <w:pPr>
        <w:pStyle w:val="Bezmezer"/>
        <w:rPr>
          <w:b/>
        </w:rPr>
      </w:pPr>
    </w:p>
    <w:p w:rsidR="00FF0ECC" w:rsidRPr="00045194" w:rsidRDefault="00FF0ECC" w:rsidP="00585605">
      <w:pPr>
        <w:pStyle w:val="Bezmezer"/>
        <w:rPr>
          <w:b/>
        </w:rPr>
      </w:pPr>
    </w:p>
    <w:p w:rsidR="00B74FB6" w:rsidRPr="00F0451A" w:rsidRDefault="00B74FB6" w:rsidP="00F0451A">
      <w:pPr>
        <w:pStyle w:val="Bezmezer"/>
      </w:pPr>
    </w:p>
    <w:p w:rsidR="00585605" w:rsidRPr="00B74FB6" w:rsidRDefault="00585605" w:rsidP="00B74FB6">
      <w:pPr>
        <w:pStyle w:val="Bezmezer"/>
        <w:rPr>
          <w:b/>
          <w:color w:val="0000CC"/>
          <w:sz w:val="32"/>
          <w:szCs w:val="32"/>
          <w:u w:val="single"/>
        </w:rPr>
      </w:pPr>
      <w:r w:rsidRPr="00B74FB6">
        <w:rPr>
          <w:b/>
          <w:color w:val="0000CC"/>
          <w:sz w:val="32"/>
          <w:szCs w:val="32"/>
          <w:u w:val="single"/>
        </w:rPr>
        <w:t xml:space="preserve">    </w:t>
      </w:r>
      <w:proofErr w:type="gramStart"/>
      <w:r w:rsidRPr="00B74FB6">
        <w:rPr>
          <w:b/>
          <w:color w:val="0000CC"/>
          <w:sz w:val="32"/>
          <w:szCs w:val="32"/>
          <w:u w:val="single"/>
        </w:rPr>
        <w:t>2.Předseda</w:t>
      </w:r>
      <w:proofErr w:type="gramEnd"/>
      <w:r w:rsidRPr="00B74FB6">
        <w:rPr>
          <w:b/>
          <w:color w:val="0000CC"/>
          <w:sz w:val="32"/>
          <w:szCs w:val="32"/>
          <w:u w:val="single"/>
        </w:rPr>
        <w:t xml:space="preserve"> seznámil přítomné , VZO projednal</w:t>
      </w:r>
    </w:p>
    <w:p w:rsidR="00585605" w:rsidRPr="00045194" w:rsidRDefault="00585605" w:rsidP="00693D06">
      <w:pPr>
        <w:pStyle w:val="Bezmezer"/>
        <w:rPr>
          <w:b/>
        </w:rPr>
      </w:pPr>
      <w:r w:rsidRPr="00045194">
        <w:rPr>
          <w:b/>
        </w:rPr>
        <w:t>- předseda seznámil přítomné s výsledky vyjednávání kolektivní smlouvy pro rok 2015</w:t>
      </w:r>
      <w:r w:rsidR="005706E2" w:rsidRPr="00045194">
        <w:rPr>
          <w:b/>
        </w:rPr>
        <w:t>. Přítomní byli</w:t>
      </w:r>
      <w:r w:rsidR="00693D06" w:rsidRPr="00045194">
        <w:rPr>
          <w:b/>
        </w:rPr>
        <w:t xml:space="preserve"> seznámeni s přibližným datem, kdy bude navýšení mezd plošně provedeno – nejdéle </w:t>
      </w:r>
      <w:proofErr w:type="gramStart"/>
      <w:r w:rsidR="00693D06" w:rsidRPr="00045194">
        <w:rPr>
          <w:b/>
        </w:rPr>
        <w:t>do 1.dubna</w:t>
      </w:r>
      <w:proofErr w:type="gramEnd"/>
      <w:r w:rsidR="00693D06" w:rsidRPr="00045194">
        <w:rPr>
          <w:b/>
        </w:rPr>
        <w:t xml:space="preserve"> 2015.</w:t>
      </w:r>
    </w:p>
    <w:p w:rsidR="00FD164B" w:rsidRDefault="00FD164B" w:rsidP="00693D06">
      <w:pPr>
        <w:pStyle w:val="Bezmezer"/>
        <w:rPr>
          <w:b/>
          <w:sz w:val="16"/>
          <w:szCs w:val="16"/>
        </w:rPr>
      </w:pPr>
    </w:p>
    <w:p w:rsidR="00FF0ECC" w:rsidRDefault="00FF0ECC" w:rsidP="00693D06">
      <w:pPr>
        <w:pStyle w:val="Bezmezer"/>
        <w:rPr>
          <w:b/>
          <w:sz w:val="16"/>
          <w:szCs w:val="16"/>
        </w:rPr>
      </w:pPr>
    </w:p>
    <w:p w:rsidR="00FF0ECC" w:rsidRDefault="00FF0ECC" w:rsidP="00693D06">
      <w:pPr>
        <w:pStyle w:val="Bezmezer"/>
        <w:rPr>
          <w:b/>
          <w:sz w:val="16"/>
          <w:szCs w:val="16"/>
        </w:rPr>
      </w:pPr>
    </w:p>
    <w:p w:rsidR="00FF0ECC" w:rsidRDefault="00FF0ECC" w:rsidP="00693D06">
      <w:pPr>
        <w:pStyle w:val="Bezmezer"/>
        <w:rPr>
          <w:b/>
          <w:sz w:val="16"/>
          <w:szCs w:val="16"/>
        </w:rPr>
      </w:pPr>
    </w:p>
    <w:p w:rsidR="00FF0ECC" w:rsidRDefault="00FF0ECC" w:rsidP="00693D06">
      <w:pPr>
        <w:pStyle w:val="Bezmezer"/>
        <w:rPr>
          <w:b/>
          <w:sz w:val="16"/>
          <w:szCs w:val="16"/>
        </w:rPr>
      </w:pPr>
    </w:p>
    <w:p w:rsidR="00FD164B" w:rsidRPr="007C170A" w:rsidRDefault="00B74FB6" w:rsidP="00F045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CC"/>
          <w:sz w:val="40"/>
          <w:szCs w:val="40"/>
          <w:u w:val="single"/>
          <w:lang w:eastAsia="cs-CZ"/>
        </w:rPr>
      </w:pPr>
      <w:r w:rsidRPr="007C170A">
        <w:rPr>
          <w:rFonts w:ascii="Times New Roman" w:eastAsia="Times New Roman" w:hAnsi="Times New Roman"/>
          <w:b/>
          <w:color w:val="0000CC"/>
          <w:sz w:val="40"/>
          <w:szCs w:val="40"/>
          <w:u w:val="single"/>
          <w:lang w:eastAsia="cs-CZ"/>
        </w:rPr>
        <w:lastRenderedPageBreak/>
        <w:t>Výhody kolektivní smlouvy pro rok 2015</w:t>
      </w:r>
    </w:p>
    <w:p w:rsidR="00FD164B" w:rsidRPr="00FD164B" w:rsidRDefault="00FD164B" w:rsidP="00F0451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D164B">
        <w:rPr>
          <w:rFonts w:ascii="Times New Roman" w:eastAsia="Times New Roman" w:hAnsi="Times New Roman"/>
          <w:b/>
          <w:color w:val="0000CC"/>
          <w:sz w:val="24"/>
          <w:szCs w:val="24"/>
          <w:lang w:eastAsia="cs-CZ"/>
        </w:rPr>
        <w:t>Pracovní doba</w:t>
      </w:r>
      <w:r w:rsidRPr="00FD164B">
        <w:rPr>
          <w:rFonts w:ascii="Times New Roman" w:eastAsia="Times New Roman" w:hAnsi="Times New Roman"/>
          <w:b/>
          <w:color w:val="0000CC"/>
          <w:sz w:val="24"/>
          <w:szCs w:val="24"/>
          <w:lang w:eastAsia="cs-CZ"/>
        </w:rPr>
        <w:tab/>
      </w:r>
      <w:r w:rsidRPr="00FD164B">
        <w:rPr>
          <w:rFonts w:ascii="Times New Roman" w:eastAsia="Times New Roman" w:hAnsi="Times New Roman"/>
          <w:b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lang w:eastAsia="cs-CZ"/>
        </w:rPr>
        <w:t>stanovená délka pracovní doby činí 37,5 hodin týdně.</w:t>
      </w:r>
    </w:p>
    <w:p w:rsidR="00FD164B" w:rsidRPr="00FD164B" w:rsidRDefault="00FD164B" w:rsidP="00FD16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eastAsia="cs-CZ"/>
        </w:rPr>
      </w:pPr>
      <w:r w:rsidRPr="00FD164B">
        <w:rPr>
          <w:rFonts w:ascii="Times New Roman" w:eastAsia="Times New Roman" w:hAnsi="Times New Roman"/>
          <w:b/>
          <w:color w:val="0000CC"/>
          <w:sz w:val="24"/>
          <w:szCs w:val="24"/>
          <w:lang w:eastAsia="cs-CZ"/>
        </w:rPr>
        <w:t xml:space="preserve">Dovolená </w:t>
      </w:r>
      <w:r w:rsidRPr="00FD164B">
        <w:rPr>
          <w:rFonts w:ascii="Times New Roman" w:eastAsia="Times New Roman" w:hAnsi="Times New Roman"/>
          <w:lang w:eastAsia="cs-CZ"/>
        </w:rPr>
        <w:tab/>
      </w:r>
      <w:r w:rsidRPr="00FD164B">
        <w:rPr>
          <w:rFonts w:ascii="Times New Roman" w:eastAsia="Times New Roman" w:hAnsi="Times New Roman"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cs-CZ"/>
        </w:rPr>
        <w:t>5 týdnů v kalendářním roce</w:t>
      </w:r>
    </w:p>
    <w:p w:rsidR="00FD164B" w:rsidRPr="00FD164B" w:rsidRDefault="00FD164B" w:rsidP="00FD16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FD164B" w:rsidRPr="00FD164B" w:rsidRDefault="00FD164B" w:rsidP="00FD16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CC"/>
          <w:sz w:val="28"/>
          <w:szCs w:val="28"/>
          <w:lang w:eastAsia="cs-CZ"/>
        </w:rPr>
      </w:pPr>
      <w:r w:rsidRPr="00FD164B">
        <w:rPr>
          <w:rFonts w:ascii="Times New Roman" w:eastAsia="Times New Roman" w:hAnsi="Times New Roman"/>
          <w:b/>
          <w:color w:val="0000CC"/>
          <w:sz w:val="28"/>
          <w:szCs w:val="28"/>
          <w:lang w:eastAsia="cs-CZ"/>
        </w:rPr>
        <w:t>Pracovní volno s náhradou mzdy nad rámec stanovený právním předpisem</w:t>
      </w:r>
    </w:p>
    <w:p w:rsidR="00FD164B" w:rsidRPr="00FD164B" w:rsidRDefault="00FD164B" w:rsidP="00FD16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8"/>
          <w:lang w:eastAsia="cs-CZ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  <w:gridCol w:w="3700"/>
      </w:tblGrid>
      <w:tr w:rsidR="00FD164B" w:rsidRPr="00FD164B" w:rsidTr="007D09AB">
        <w:trPr>
          <w:trHeight w:val="362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Důvod</w:t>
            </w: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ab/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Nárok</w:t>
            </w:r>
          </w:p>
        </w:tc>
      </w:tr>
      <w:tr w:rsidR="00FD164B" w:rsidRPr="00FD164B" w:rsidTr="007D09AB">
        <w:trPr>
          <w:trHeight w:val="283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narození dítěte manželce (družce) zaměstnance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 den</w:t>
            </w:r>
          </w:p>
        </w:tc>
      </w:tr>
      <w:tr w:rsidR="00FD164B" w:rsidRPr="00FD164B" w:rsidTr="007D09AB">
        <w:trPr>
          <w:trHeight w:val="27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jeden den na vlastní svatbu zaměstnance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den </w:t>
            </w:r>
          </w:p>
        </w:tc>
      </w:tr>
      <w:tr w:rsidR="00FD164B" w:rsidRPr="00FD164B" w:rsidTr="007D09AB">
        <w:trPr>
          <w:trHeight w:val="53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úmrtí manžela, druha nebo dítěte zaměstnance, se kterým žil v době úmrtí ve společné domácnosti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 dny </w:t>
            </w:r>
          </w:p>
        </w:tc>
      </w:tr>
      <w:tr w:rsidR="00FD164B" w:rsidRPr="00FD164B" w:rsidTr="007D09AB">
        <w:trPr>
          <w:trHeight w:val="3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úmrtí rodičů a prarodičů (vlastních nebo manžela)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den</w:t>
            </w:r>
          </w:p>
        </w:tc>
      </w:tr>
      <w:tr w:rsidR="00FD164B" w:rsidRPr="00FD164B" w:rsidTr="007D09AB">
        <w:trPr>
          <w:trHeight w:val="52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osamělým zaměstnancům pečujícím o dítě mladší 12 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den v </w:t>
            </w:r>
            <w:proofErr w:type="gramStart"/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měsíci                                             (nepřevoditelné</w:t>
            </w:r>
            <w:proofErr w:type="gramEnd"/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 dalšího měsíce)    </w:t>
            </w:r>
          </w:p>
        </w:tc>
      </w:tr>
      <w:tr w:rsidR="00FD164B" w:rsidRPr="00FD164B" w:rsidTr="007D09AB">
        <w:trPr>
          <w:trHeight w:val="123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doprovod zdravotně postiženého dítěte (rodinného příslušníka), který se zaměstnancem žije ve společné domácnosti, do zařízení sociální péče nebo internátní školy pro mládež vyžadující zvláštní péči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dny v kalendářním </w:t>
            </w:r>
            <w:proofErr w:type="gramStart"/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roce                                  (pouze</w:t>
            </w:r>
            <w:proofErr w:type="gramEnd"/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jednomu z rodinných příslušníků)</w:t>
            </w:r>
          </w:p>
        </w:tc>
      </w:tr>
      <w:tr w:rsidR="00FD164B" w:rsidRPr="00FD164B" w:rsidTr="007D09AB">
        <w:trPr>
          <w:trHeight w:val="71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vyhledání nového místa před skončením pracovního poměru, ke kterému dochází z organizačních důvodů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 dny v </w:t>
            </w:r>
            <w:proofErr w:type="gramStart"/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měsíci                                                    po</w:t>
            </w:r>
            <w:proofErr w:type="gramEnd"/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dobu odpovídající výpovědní době</w:t>
            </w:r>
          </w:p>
        </w:tc>
      </w:tr>
    </w:tbl>
    <w:p w:rsidR="00FD164B" w:rsidRPr="00FD164B" w:rsidRDefault="00FD164B" w:rsidP="00FD164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8"/>
          <w:szCs w:val="8"/>
          <w:lang w:eastAsia="cs-CZ"/>
        </w:rPr>
      </w:pPr>
    </w:p>
    <w:p w:rsidR="00FD164B" w:rsidRPr="00FD164B" w:rsidRDefault="00FD164B" w:rsidP="007325C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cs-CZ"/>
        </w:rPr>
      </w:pPr>
      <w:r w:rsidRPr="00FD164B">
        <w:rPr>
          <w:rFonts w:ascii="Times New Roman" w:eastAsia="Times New Roman" w:hAnsi="Times New Roman"/>
          <w:b/>
          <w:i/>
          <w:lang w:eastAsia="cs-CZ"/>
        </w:rPr>
        <w:t>V ostatních případech se pracovní volno s náhradou mzdy poskytuje podle platných právních předpisů.</w:t>
      </w:r>
    </w:p>
    <w:p w:rsidR="00FD164B" w:rsidRPr="00F0451A" w:rsidRDefault="00FD164B" w:rsidP="007325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CC"/>
          <w:u w:val="single"/>
          <w:lang w:eastAsia="cs-CZ"/>
        </w:rPr>
      </w:pPr>
    </w:p>
    <w:p w:rsidR="00FD164B" w:rsidRPr="00FD164B" w:rsidRDefault="00FD164B" w:rsidP="007325C2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</w:pPr>
      <w:r w:rsidRPr="00FD164B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  <w:t>Zvláštní roční odměna označená jako 13. plat</w:t>
      </w:r>
    </w:p>
    <w:p w:rsidR="00FD164B" w:rsidRPr="00FD164B" w:rsidRDefault="00FD164B" w:rsidP="007325C2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cs-CZ"/>
        </w:rPr>
      </w:pPr>
      <w:r w:rsidRPr="00FD164B">
        <w:rPr>
          <w:rFonts w:ascii="Times New Roman" w:eastAsia="Times New Roman" w:hAnsi="Times New Roman"/>
          <w:b/>
          <w:i/>
          <w:lang w:eastAsia="cs-CZ"/>
        </w:rPr>
        <w:t>Bude vyplacen ve výplatním termínu</w:t>
      </w:r>
      <w:r w:rsidRPr="00FD164B">
        <w:rPr>
          <w:rFonts w:ascii="Times New Roman" w:eastAsia="Times New Roman" w:hAnsi="Times New Roman"/>
          <w:b/>
          <w:bCs/>
          <w:i/>
          <w:lang w:eastAsia="cs-CZ"/>
        </w:rPr>
        <w:t xml:space="preserve"> </w:t>
      </w:r>
      <w:proofErr w:type="gramStart"/>
      <w:r w:rsidRPr="00FD164B">
        <w:rPr>
          <w:rFonts w:ascii="Times New Roman" w:eastAsia="Times New Roman" w:hAnsi="Times New Roman"/>
          <w:b/>
          <w:bCs/>
          <w:i/>
          <w:lang w:eastAsia="cs-CZ"/>
        </w:rPr>
        <w:t>9.12.2015</w:t>
      </w:r>
      <w:proofErr w:type="gramEnd"/>
      <w:r w:rsidRPr="00FD164B">
        <w:rPr>
          <w:rFonts w:ascii="Times New Roman" w:eastAsia="Times New Roman" w:hAnsi="Times New Roman"/>
          <w:b/>
          <w:i/>
          <w:lang w:eastAsia="cs-CZ"/>
        </w:rPr>
        <w:t xml:space="preserve"> všem zaměstnancům, kteří splnili podmínky stanovené Kolektivní smlouvou.</w:t>
      </w:r>
    </w:p>
    <w:p w:rsidR="00FD164B" w:rsidRPr="00FD164B" w:rsidRDefault="00FD164B" w:rsidP="007325C2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cs-CZ"/>
        </w:rPr>
      </w:pPr>
      <w:r w:rsidRPr="00FD164B">
        <w:rPr>
          <w:rFonts w:ascii="Times New Roman" w:eastAsia="Times New Roman" w:hAnsi="Times New Roman"/>
          <w:b/>
          <w:i/>
          <w:lang w:eastAsia="cs-CZ"/>
        </w:rPr>
        <w:t xml:space="preserve">Výše 13. platu = </w:t>
      </w:r>
      <w:r w:rsidRPr="00FD164B">
        <w:rPr>
          <w:rFonts w:ascii="Times New Roman" w:eastAsia="Times New Roman" w:hAnsi="Times New Roman"/>
          <w:b/>
          <w:bCs/>
          <w:i/>
          <w:lang w:eastAsia="cs-CZ"/>
        </w:rPr>
        <w:t>koeficient x</w:t>
      </w:r>
      <w:r w:rsidRPr="00FD164B">
        <w:rPr>
          <w:rFonts w:ascii="Times New Roman" w:eastAsia="Times New Roman" w:hAnsi="Times New Roman"/>
          <w:b/>
          <w:i/>
          <w:lang w:eastAsia="cs-CZ"/>
        </w:rPr>
        <w:t xml:space="preserve"> 1/12  hrubé mzdy zaměstnance, která mu byla </w:t>
      </w:r>
      <w:proofErr w:type="gramStart"/>
      <w:r w:rsidRPr="00FD164B">
        <w:rPr>
          <w:rFonts w:ascii="Times New Roman" w:eastAsia="Times New Roman" w:hAnsi="Times New Roman"/>
          <w:b/>
          <w:i/>
          <w:lang w:eastAsia="cs-CZ"/>
        </w:rPr>
        <w:t>vyplacena                          u zaměstnavatele</w:t>
      </w:r>
      <w:proofErr w:type="gramEnd"/>
      <w:r w:rsidRPr="00FD164B">
        <w:rPr>
          <w:rFonts w:ascii="Times New Roman" w:eastAsia="Times New Roman" w:hAnsi="Times New Roman"/>
          <w:b/>
          <w:i/>
          <w:lang w:eastAsia="cs-CZ"/>
        </w:rPr>
        <w:t xml:space="preserve"> za období od</w:t>
      </w:r>
      <w:r w:rsidRPr="00FD164B">
        <w:rPr>
          <w:rFonts w:ascii="Times New Roman" w:eastAsia="Times New Roman" w:hAnsi="Times New Roman"/>
          <w:b/>
          <w:bCs/>
          <w:i/>
          <w:lang w:eastAsia="cs-CZ"/>
        </w:rPr>
        <w:t xml:space="preserve"> 1. října 2014 do 30. září 2015 včetně.</w:t>
      </w:r>
    </w:p>
    <w:p w:rsidR="00FD164B" w:rsidRPr="00FD164B" w:rsidRDefault="00FD164B" w:rsidP="007325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FD164B" w:rsidRPr="00FD164B" w:rsidRDefault="00FD164B" w:rsidP="007325C2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color w:val="0000CC"/>
          <w:sz w:val="28"/>
          <w:szCs w:val="28"/>
          <w:u w:val="single"/>
          <w:lang w:eastAsia="cs-CZ"/>
        </w:rPr>
      </w:pPr>
      <w:r w:rsidRPr="00FD164B">
        <w:rPr>
          <w:rFonts w:ascii="Times New Roman" w:eastAsia="Times New Roman" w:hAnsi="Times New Roman"/>
          <w:b/>
          <w:bCs/>
          <w:color w:val="0000CC"/>
          <w:sz w:val="28"/>
          <w:szCs w:val="28"/>
          <w:u w:val="single"/>
          <w:lang w:eastAsia="cs-CZ"/>
        </w:rPr>
        <w:t>Odstupné při skončení pracovního poměru z důvodu organizačních změn</w:t>
      </w:r>
    </w:p>
    <w:p w:rsidR="00FD164B" w:rsidRPr="00FD164B" w:rsidRDefault="00FD164B" w:rsidP="007325C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cs-CZ"/>
        </w:rPr>
      </w:pPr>
      <w:r w:rsidRPr="00FD164B">
        <w:rPr>
          <w:rFonts w:ascii="Times New Roman" w:eastAsia="Times New Roman" w:hAnsi="Times New Roman"/>
          <w:b/>
          <w:i/>
          <w:lang w:eastAsia="cs-CZ"/>
        </w:rPr>
        <w:t>Nad výši odstupného stanovenou právním předpisem se odstupné zvyšuje podle celkové doby trvání pracovního poměru ve společnosti:</w:t>
      </w:r>
    </w:p>
    <w:p w:rsidR="00FD164B" w:rsidRPr="00FD164B" w:rsidRDefault="00FD164B" w:rsidP="007325C2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lang w:eastAsia="cs-CZ"/>
        </w:rPr>
      </w:pPr>
      <w:proofErr w:type="gramStart"/>
      <w:r w:rsidRPr="00FD164B">
        <w:rPr>
          <w:rFonts w:ascii="Times New Roman" w:eastAsia="Times New Roman" w:hAnsi="Times New Roman"/>
          <w:b/>
          <w:i/>
          <w:lang w:eastAsia="cs-CZ"/>
        </w:rPr>
        <w:t>od   5</w:t>
      </w:r>
      <w:r w:rsidRPr="00FD164B">
        <w:rPr>
          <w:rFonts w:ascii="Times New Roman" w:eastAsia="Times New Roman" w:hAnsi="Times New Roman"/>
          <w:b/>
          <w:i/>
          <w:lang w:eastAsia="cs-CZ"/>
        </w:rPr>
        <w:tab/>
        <w:t>do</w:t>
      </w:r>
      <w:proofErr w:type="gramEnd"/>
      <w:r w:rsidRPr="00FD164B">
        <w:rPr>
          <w:rFonts w:ascii="Times New Roman" w:eastAsia="Times New Roman" w:hAnsi="Times New Roman"/>
          <w:b/>
          <w:i/>
          <w:lang w:eastAsia="cs-CZ"/>
        </w:rPr>
        <w:t xml:space="preserve"> 15 let</w:t>
      </w:r>
      <w:r w:rsidRPr="00FD164B">
        <w:rPr>
          <w:rFonts w:ascii="Times New Roman" w:eastAsia="Times New Roman" w:hAnsi="Times New Roman"/>
          <w:b/>
          <w:i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lang w:eastAsia="cs-CZ"/>
        </w:rPr>
        <w:tab/>
        <w:t>o  2 průměrné měsíční výdělky</w:t>
      </w:r>
    </w:p>
    <w:p w:rsidR="00FD164B" w:rsidRPr="00FD164B" w:rsidRDefault="00FD164B" w:rsidP="007325C2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lang w:eastAsia="cs-CZ"/>
        </w:rPr>
      </w:pPr>
      <w:r w:rsidRPr="00FD164B">
        <w:rPr>
          <w:rFonts w:ascii="Times New Roman" w:eastAsia="Times New Roman" w:hAnsi="Times New Roman"/>
          <w:b/>
          <w:i/>
          <w:lang w:eastAsia="cs-CZ"/>
        </w:rPr>
        <w:t>od 15</w:t>
      </w:r>
      <w:r w:rsidRPr="00FD164B">
        <w:rPr>
          <w:rFonts w:ascii="Times New Roman" w:eastAsia="Times New Roman" w:hAnsi="Times New Roman"/>
          <w:b/>
          <w:i/>
          <w:lang w:eastAsia="cs-CZ"/>
        </w:rPr>
        <w:tab/>
        <w:t xml:space="preserve">do 25 </w:t>
      </w:r>
      <w:proofErr w:type="gramStart"/>
      <w:r w:rsidRPr="00FD164B">
        <w:rPr>
          <w:rFonts w:ascii="Times New Roman" w:eastAsia="Times New Roman" w:hAnsi="Times New Roman"/>
          <w:b/>
          <w:i/>
          <w:lang w:eastAsia="cs-CZ"/>
        </w:rPr>
        <w:t>let</w:t>
      </w:r>
      <w:r w:rsidRPr="00FD164B">
        <w:rPr>
          <w:rFonts w:ascii="Times New Roman" w:eastAsia="Times New Roman" w:hAnsi="Times New Roman"/>
          <w:b/>
          <w:i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lang w:eastAsia="cs-CZ"/>
        </w:rPr>
        <w:tab/>
        <w:t>o  3 průměrné</w:t>
      </w:r>
      <w:proofErr w:type="gramEnd"/>
      <w:r w:rsidRPr="00FD164B">
        <w:rPr>
          <w:rFonts w:ascii="Times New Roman" w:eastAsia="Times New Roman" w:hAnsi="Times New Roman"/>
          <w:b/>
          <w:i/>
          <w:lang w:eastAsia="cs-CZ"/>
        </w:rPr>
        <w:t xml:space="preserve"> měsíční výdělky</w:t>
      </w:r>
    </w:p>
    <w:p w:rsidR="00FD164B" w:rsidRPr="00FD164B" w:rsidRDefault="00FD164B" w:rsidP="007325C2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lang w:eastAsia="cs-CZ"/>
        </w:rPr>
      </w:pPr>
      <w:r w:rsidRPr="00FD164B">
        <w:rPr>
          <w:rFonts w:ascii="Times New Roman" w:eastAsia="Times New Roman" w:hAnsi="Times New Roman"/>
          <w:b/>
          <w:i/>
          <w:lang w:eastAsia="cs-CZ"/>
        </w:rPr>
        <w:t>od 25</w:t>
      </w:r>
      <w:r w:rsidRPr="00FD164B">
        <w:rPr>
          <w:rFonts w:ascii="Times New Roman" w:eastAsia="Times New Roman" w:hAnsi="Times New Roman"/>
          <w:b/>
          <w:i/>
          <w:lang w:eastAsia="cs-CZ"/>
        </w:rPr>
        <w:tab/>
        <w:t xml:space="preserve">do 35 </w:t>
      </w:r>
      <w:proofErr w:type="gramStart"/>
      <w:r w:rsidRPr="00FD164B">
        <w:rPr>
          <w:rFonts w:ascii="Times New Roman" w:eastAsia="Times New Roman" w:hAnsi="Times New Roman"/>
          <w:b/>
          <w:i/>
          <w:lang w:eastAsia="cs-CZ"/>
        </w:rPr>
        <w:t>let</w:t>
      </w:r>
      <w:r w:rsidRPr="00FD164B">
        <w:rPr>
          <w:rFonts w:ascii="Times New Roman" w:eastAsia="Times New Roman" w:hAnsi="Times New Roman"/>
          <w:b/>
          <w:i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lang w:eastAsia="cs-CZ"/>
        </w:rPr>
        <w:tab/>
        <w:t>o  4 průměrné</w:t>
      </w:r>
      <w:proofErr w:type="gramEnd"/>
      <w:r w:rsidRPr="00FD164B">
        <w:rPr>
          <w:rFonts w:ascii="Times New Roman" w:eastAsia="Times New Roman" w:hAnsi="Times New Roman"/>
          <w:b/>
          <w:i/>
          <w:lang w:eastAsia="cs-CZ"/>
        </w:rPr>
        <w:t xml:space="preserve"> měsíční výdělky</w:t>
      </w:r>
    </w:p>
    <w:p w:rsidR="00FD164B" w:rsidRPr="00F0451A" w:rsidRDefault="007325C2" w:rsidP="00F0451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lang w:eastAsia="cs-CZ"/>
        </w:rPr>
      </w:pPr>
      <w:r>
        <w:rPr>
          <w:rFonts w:ascii="Times New Roman" w:eastAsia="Times New Roman" w:hAnsi="Times New Roman"/>
          <w:b/>
          <w:i/>
          <w:lang w:eastAsia="cs-CZ"/>
        </w:rPr>
        <w:t xml:space="preserve">         </w:t>
      </w:r>
      <w:r w:rsidR="00F0451A">
        <w:rPr>
          <w:rFonts w:ascii="Times New Roman" w:eastAsia="Times New Roman" w:hAnsi="Times New Roman"/>
          <w:b/>
          <w:i/>
          <w:lang w:eastAsia="cs-CZ"/>
        </w:rPr>
        <w:t xml:space="preserve"> </w:t>
      </w:r>
      <w:r w:rsidR="00FD164B" w:rsidRPr="00FD164B">
        <w:rPr>
          <w:rFonts w:ascii="Times New Roman" w:eastAsia="Times New Roman" w:hAnsi="Times New Roman"/>
          <w:b/>
          <w:i/>
          <w:lang w:eastAsia="cs-CZ"/>
        </w:rPr>
        <w:t xml:space="preserve">od 35 </w:t>
      </w:r>
      <w:proofErr w:type="gramStart"/>
      <w:r w:rsidR="00FD164B" w:rsidRPr="00FD164B">
        <w:rPr>
          <w:rFonts w:ascii="Times New Roman" w:eastAsia="Times New Roman" w:hAnsi="Times New Roman"/>
          <w:b/>
          <w:i/>
          <w:lang w:eastAsia="cs-CZ"/>
        </w:rPr>
        <w:t>let  výše</w:t>
      </w:r>
      <w:proofErr w:type="gramEnd"/>
      <w:r w:rsidR="00FD164B" w:rsidRPr="00FD164B">
        <w:rPr>
          <w:rFonts w:ascii="Times New Roman" w:eastAsia="Times New Roman" w:hAnsi="Times New Roman"/>
          <w:b/>
          <w:i/>
          <w:lang w:eastAsia="cs-CZ"/>
        </w:rPr>
        <w:tab/>
      </w:r>
      <w:r w:rsidR="00FD164B" w:rsidRPr="00FD164B">
        <w:rPr>
          <w:rFonts w:ascii="Times New Roman" w:eastAsia="Times New Roman" w:hAnsi="Times New Roman"/>
          <w:b/>
          <w:i/>
          <w:lang w:eastAsia="cs-CZ"/>
        </w:rPr>
        <w:tab/>
      </w:r>
      <w:r w:rsidR="00FD164B" w:rsidRPr="00FD164B">
        <w:rPr>
          <w:rFonts w:ascii="Times New Roman" w:eastAsia="Times New Roman" w:hAnsi="Times New Roman"/>
          <w:b/>
          <w:i/>
          <w:lang w:eastAsia="cs-CZ"/>
        </w:rPr>
        <w:tab/>
      </w:r>
      <w:r w:rsidR="00FD164B" w:rsidRPr="00FD164B">
        <w:rPr>
          <w:rFonts w:ascii="Times New Roman" w:eastAsia="Times New Roman" w:hAnsi="Times New Roman"/>
          <w:b/>
          <w:i/>
          <w:lang w:eastAsia="cs-CZ"/>
        </w:rPr>
        <w:tab/>
        <w:t>o  5 průměrných měsíčních výdělků.</w:t>
      </w:r>
    </w:p>
    <w:p w:rsidR="00FD164B" w:rsidRPr="00FD164B" w:rsidRDefault="00FD164B" w:rsidP="00FD16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FD164B" w:rsidRPr="00FD164B" w:rsidRDefault="00FD164B" w:rsidP="00FD164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</w:pPr>
      <w:r w:rsidRPr="00FD164B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  <w:t>Příplatky</w:t>
      </w:r>
    </w:p>
    <w:p w:rsidR="00FD164B" w:rsidRPr="00FD164B" w:rsidRDefault="00FD164B" w:rsidP="00FD164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8"/>
          <w:szCs w:val="8"/>
          <w:lang w:eastAsia="cs-CZ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  <w:gridCol w:w="3700"/>
      </w:tblGrid>
      <w:tr w:rsidR="00FD164B" w:rsidRPr="00FD164B" w:rsidTr="007D09AB">
        <w:trPr>
          <w:trHeight w:val="213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příplatku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příplatku</w:t>
            </w:r>
          </w:p>
        </w:tc>
      </w:tr>
      <w:tr w:rsidR="00FD164B" w:rsidRPr="00FD164B" w:rsidTr="007D09AB">
        <w:trPr>
          <w:trHeight w:val="25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přesčas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25% PV nebo náhradní volno </w:t>
            </w:r>
          </w:p>
        </w:tc>
      </w:tr>
      <w:tr w:rsidR="00FD164B" w:rsidRPr="00FD164B" w:rsidTr="007D09AB">
        <w:trPr>
          <w:trHeight w:val="51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za </w:t>
            </w:r>
            <w:proofErr w:type="gramStart"/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přesčas                                                                            ve</w:t>
            </w:r>
            <w:proofErr w:type="gramEnd"/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dnech nepřetržitého odpočinku v týdnu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50% PV nebo náhradní volno + 25% PV</w:t>
            </w:r>
          </w:p>
        </w:tc>
      </w:tr>
      <w:tr w:rsidR="00FD164B" w:rsidRPr="00FD164B" w:rsidTr="007D09AB">
        <w:trPr>
          <w:trHeight w:val="39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práci ve svátek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125% PV nebo placené náhradní volno</w:t>
            </w:r>
          </w:p>
        </w:tc>
      </w:tr>
      <w:tr w:rsidR="00FD164B" w:rsidRPr="00FD164B" w:rsidTr="007D09AB">
        <w:trPr>
          <w:trHeight w:val="33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odpolední směnu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6,- Kč/hod.</w:t>
            </w:r>
          </w:p>
        </w:tc>
      </w:tr>
      <w:tr w:rsidR="00FD164B" w:rsidRPr="00FD164B" w:rsidTr="007D09AB">
        <w:trPr>
          <w:trHeight w:val="36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noční práci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15,- Kč/hod.</w:t>
            </w:r>
          </w:p>
        </w:tc>
      </w:tr>
      <w:tr w:rsidR="00FD164B" w:rsidRPr="00FD164B" w:rsidTr="007D09AB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ztížené prostředí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12,- Kč/hod.</w:t>
            </w:r>
          </w:p>
        </w:tc>
      </w:tr>
      <w:tr w:rsidR="00FD164B" w:rsidRPr="00FD164B" w:rsidTr="007D09AB">
        <w:trPr>
          <w:trHeight w:val="35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sobotu a neděli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64B" w:rsidRPr="00FD164B" w:rsidRDefault="00FD164B" w:rsidP="00FD1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16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14% PV                             </w:t>
            </w:r>
          </w:p>
        </w:tc>
      </w:tr>
    </w:tbl>
    <w:p w:rsidR="00FD164B" w:rsidRPr="00FD164B" w:rsidRDefault="00FD164B" w:rsidP="00FD164B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FD164B">
        <w:rPr>
          <w:rFonts w:ascii="Arial" w:eastAsia="Times New Roman" w:hAnsi="Arial" w:cs="Arial"/>
          <w:lang w:eastAsia="cs-CZ"/>
        </w:rPr>
        <w:tab/>
      </w:r>
      <w:r w:rsidRPr="00FD164B">
        <w:rPr>
          <w:rFonts w:ascii="Arial" w:eastAsia="Times New Roman" w:hAnsi="Arial" w:cs="Arial"/>
          <w:lang w:eastAsia="cs-CZ"/>
        </w:rPr>
        <w:tab/>
      </w:r>
      <w:r w:rsidRPr="00FD164B">
        <w:rPr>
          <w:rFonts w:ascii="Arial" w:eastAsia="Times New Roman" w:hAnsi="Arial" w:cs="Arial"/>
          <w:lang w:eastAsia="cs-CZ"/>
        </w:rPr>
        <w:tab/>
      </w:r>
      <w:r w:rsidRPr="00FD164B">
        <w:rPr>
          <w:rFonts w:ascii="Arial" w:eastAsia="Times New Roman" w:hAnsi="Arial" w:cs="Arial"/>
          <w:lang w:eastAsia="cs-CZ"/>
        </w:rPr>
        <w:tab/>
      </w:r>
      <w:r w:rsidRPr="00FD164B">
        <w:rPr>
          <w:rFonts w:ascii="Arial" w:eastAsia="Times New Roman" w:hAnsi="Arial" w:cs="Arial"/>
          <w:lang w:eastAsia="cs-CZ"/>
        </w:rPr>
        <w:tab/>
      </w:r>
      <w:r w:rsidRPr="00FD164B">
        <w:rPr>
          <w:rFonts w:ascii="Arial" w:eastAsia="Times New Roman" w:hAnsi="Arial" w:cs="Arial"/>
          <w:lang w:eastAsia="cs-CZ"/>
        </w:rPr>
        <w:tab/>
      </w:r>
      <w:r w:rsidRPr="00FD164B">
        <w:rPr>
          <w:rFonts w:ascii="Arial" w:eastAsia="Times New Roman" w:hAnsi="Arial" w:cs="Arial"/>
          <w:lang w:eastAsia="cs-CZ"/>
        </w:rPr>
        <w:tab/>
      </w:r>
      <w:r w:rsidRPr="00FD164B">
        <w:rPr>
          <w:rFonts w:ascii="Arial" w:eastAsia="Times New Roman" w:hAnsi="Arial" w:cs="Arial"/>
          <w:lang w:eastAsia="cs-CZ"/>
        </w:rPr>
        <w:tab/>
        <w:t xml:space="preserve">        </w:t>
      </w:r>
      <w:r w:rsidRPr="00FD164B">
        <w:rPr>
          <w:rFonts w:ascii="Arial" w:eastAsia="Times New Roman" w:hAnsi="Arial" w:cs="Arial"/>
          <w:i/>
          <w:lang w:eastAsia="cs-CZ"/>
        </w:rPr>
        <w:t xml:space="preserve">  </w:t>
      </w:r>
      <w:r w:rsidRPr="00FD164B">
        <w:rPr>
          <w:rFonts w:ascii="Arial" w:eastAsia="Times New Roman" w:hAnsi="Arial" w:cs="Arial"/>
          <w:i/>
          <w:sz w:val="20"/>
          <w:szCs w:val="20"/>
          <w:lang w:eastAsia="cs-CZ"/>
        </w:rPr>
        <w:t>PV = průměrného výdělku</w:t>
      </w:r>
    </w:p>
    <w:p w:rsidR="00FD164B" w:rsidRPr="00FD164B" w:rsidRDefault="00FD164B" w:rsidP="007325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</w:pPr>
      <w:r w:rsidRPr="00FD164B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  <w:lastRenderedPageBreak/>
        <w:t>Ocenění dlouhodobých pracovních výsledků zaměstnanců</w:t>
      </w:r>
    </w:p>
    <w:p w:rsidR="00FD164B" w:rsidRPr="00F0451A" w:rsidRDefault="00FD164B" w:rsidP="00F0451A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cs-CZ"/>
        </w:rPr>
      </w:pPr>
      <w:r w:rsidRPr="00FD164B">
        <w:rPr>
          <w:rFonts w:ascii="Times New Roman" w:eastAsia="Times New Roman" w:hAnsi="Times New Roman"/>
          <w:b/>
          <w:i/>
          <w:lang w:eastAsia="cs-CZ"/>
        </w:rPr>
        <w:t>za celkovou dobu trvání pracovního poměru ve společnosti:</w:t>
      </w:r>
    </w:p>
    <w:p w:rsidR="00FD164B" w:rsidRPr="00FD164B" w:rsidRDefault="00FD164B" w:rsidP="00F0451A">
      <w:pPr>
        <w:spacing w:after="0" w:line="240" w:lineRule="auto"/>
        <w:ind w:left="2832" w:firstLine="708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</w:pP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10 </w:t>
      </w:r>
      <w:proofErr w:type="gramStart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let     </w:t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       </w:t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5 000</w:t>
      </w:r>
      <w:proofErr w:type="gramEnd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Kč</w:t>
      </w:r>
    </w:p>
    <w:p w:rsidR="00FD164B" w:rsidRPr="00FD164B" w:rsidRDefault="00FD164B" w:rsidP="007325C2">
      <w:pPr>
        <w:spacing w:after="0" w:line="240" w:lineRule="auto"/>
        <w:ind w:left="2920" w:firstLine="620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</w:pP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15 </w:t>
      </w:r>
      <w:proofErr w:type="gramStart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let     </w:t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       </w:t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7 500</w:t>
      </w:r>
      <w:proofErr w:type="gramEnd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Kč</w:t>
      </w:r>
    </w:p>
    <w:p w:rsidR="00FD164B" w:rsidRPr="00FD164B" w:rsidRDefault="00FD164B" w:rsidP="007325C2">
      <w:pPr>
        <w:spacing w:after="0" w:line="240" w:lineRule="auto"/>
        <w:ind w:left="3230" w:firstLine="310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</w:pP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20 </w:t>
      </w:r>
      <w:proofErr w:type="gramStart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let   </w:t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       </w:t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10 000</w:t>
      </w:r>
      <w:proofErr w:type="gramEnd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Kč</w:t>
      </w:r>
    </w:p>
    <w:p w:rsidR="00FD164B" w:rsidRPr="00FD164B" w:rsidRDefault="00FD164B" w:rsidP="007325C2">
      <w:pPr>
        <w:spacing w:after="0" w:line="240" w:lineRule="auto"/>
        <w:ind w:left="2920" w:firstLine="620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</w:pP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25 </w:t>
      </w:r>
      <w:proofErr w:type="gramStart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let   </w:t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       </w:t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12 500</w:t>
      </w:r>
      <w:proofErr w:type="gramEnd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Kč</w:t>
      </w:r>
    </w:p>
    <w:p w:rsidR="00FD164B" w:rsidRPr="00FD164B" w:rsidRDefault="00B74FB6" w:rsidP="00B74FB6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                                                      </w:t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</w:t>
      </w:r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30 let  </w:t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  <w:t xml:space="preserve">         </w:t>
      </w:r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15 000 Kč</w:t>
      </w:r>
    </w:p>
    <w:p w:rsidR="00FD164B" w:rsidRPr="00FD164B" w:rsidRDefault="007325C2" w:rsidP="007325C2">
      <w:pPr>
        <w:spacing w:after="0" w:line="240" w:lineRule="auto"/>
        <w:ind w:left="2920" w:firstLine="310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</w:t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</w:t>
      </w:r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35 let  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</w:t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      </w:t>
      </w:r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17 500 Kč</w:t>
      </w:r>
    </w:p>
    <w:p w:rsidR="00FD164B" w:rsidRPr="00FD164B" w:rsidRDefault="007325C2" w:rsidP="007325C2">
      <w:pPr>
        <w:spacing w:after="0" w:line="240" w:lineRule="auto"/>
        <w:ind w:left="2920" w:firstLine="310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</w:t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</w:t>
      </w:r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40 </w:t>
      </w:r>
      <w:proofErr w:type="gramStart"/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let   </w:t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       </w:t>
      </w:r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20 000</w:t>
      </w:r>
      <w:proofErr w:type="gramEnd"/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Kč</w:t>
      </w:r>
    </w:p>
    <w:p w:rsidR="00FD164B" w:rsidRPr="00FD164B" w:rsidRDefault="00FD164B" w:rsidP="007325C2">
      <w:pPr>
        <w:tabs>
          <w:tab w:val="left" w:pos="1800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16"/>
          <w:szCs w:val="16"/>
          <w:lang w:eastAsia="cs-CZ"/>
        </w:rPr>
      </w:pPr>
    </w:p>
    <w:p w:rsidR="00FD164B" w:rsidRPr="00F0451A" w:rsidRDefault="00FD164B" w:rsidP="00F0451A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cs-CZ"/>
        </w:rPr>
      </w:pPr>
      <w:r w:rsidRPr="00FD164B">
        <w:rPr>
          <w:rFonts w:ascii="Times New Roman" w:eastAsia="Times New Roman" w:hAnsi="Times New Roman"/>
          <w:b/>
          <w:i/>
          <w:lang w:eastAsia="cs-CZ"/>
        </w:rPr>
        <w:t xml:space="preserve">při dosažení životního jubilea </w:t>
      </w:r>
      <w:proofErr w:type="gramStart"/>
      <w:r w:rsidRPr="00FD164B">
        <w:rPr>
          <w:rFonts w:ascii="Times New Roman" w:eastAsia="Times New Roman" w:hAnsi="Times New Roman"/>
          <w:b/>
          <w:i/>
          <w:lang w:eastAsia="cs-CZ"/>
        </w:rPr>
        <w:t>50  let</w:t>
      </w:r>
      <w:proofErr w:type="gramEnd"/>
      <w:r w:rsidRPr="00FD164B">
        <w:rPr>
          <w:rFonts w:ascii="Times New Roman" w:eastAsia="Times New Roman" w:hAnsi="Times New Roman"/>
          <w:b/>
          <w:i/>
          <w:lang w:eastAsia="cs-CZ"/>
        </w:rPr>
        <w:t xml:space="preserve"> věku při celkové době trvání pracovního poměru ve společnosti:</w:t>
      </w:r>
    </w:p>
    <w:p w:rsidR="00FD164B" w:rsidRPr="00FD164B" w:rsidRDefault="00FD164B" w:rsidP="007325C2">
      <w:pPr>
        <w:tabs>
          <w:tab w:val="left" w:pos="1800"/>
        </w:tabs>
        <w:spacing w:after="0" w:line="240" w:lineRule="auto"/>
        <w:ind w:left="1106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</w:pPr>
      <w:proofErr w:type="gramStart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od   </w:t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</w:t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5</w:t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</w:t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do</w:t>
      </w:r>
      <w:proofErr w:type="gramEnd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    </w:t>
      </w:r>
      <w:r w:rsidR="007325C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</w:t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10 let     </w:t>
      </w:r>
      <w:r w:rsidR="007325C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</w:t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5 000 Kč</w:t>
      </w:r>
    </w:p>
    <w:p w:rsidR="00FD164B" w:rsidRPr="00FD164B" w:rsidRDefault="00FD164B" w:rsidP="007325C2">
      <w:pPr>
        <w:tabs>
          <w:tab w:val="left" w:pos="1800"/>
        </w:tabs>
        <w:spacing w:after="0" w:line="240" w:lineRule="auto"/>
        <w:ind w:left="1106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</w:pPr>
      <w:proofErr w:type="gramStart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od  10</w:t>
      </w:r>
      <w:proofErr w:type="gramEnd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</w:t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</w:t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do       </w:t>
      </w:r>
      <w:r w:rsidR="007325C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15 let      </w:t>
      </w:r>
      <w:r w:rsidR="007325C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</w:t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7 500 Kč</w:t>
      </w:r>
    </w:p>
    <w:p w:rsidR="00FD164B" w:rsidRPr="00FD164B" w:rsidRDefault="00FD164B" w:rsidP="007325C2">
      <w:pPr>
        <w:spacing w:after="0" w:line="240" w:lineRule="auto"/>
        <w:ind w:left="1106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</w:pPr>
      <w:proofErr w:type="gramStart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od  15</w:t>
      </w:r>
      <w:proofErr w:type="gramEnd"/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</w:t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do       </w:t>
      </w:r>
      <w:r w:rsidR="007325C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20 let   </w:t>
      </w:r>
      <w:r w:rsidR="007325C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10 000 Kč</w:t>
      </w:r>
    </w:p>
    <w:p w:rsidR="00FD164B" w:rsidRPr="00FD164B" w:rsidRDefault="00F0451A" w:rsidP="00F0451A">
      <w:pPr>
        <w:tabs>
          <w:tab w:val="left" w:pos="3261"/>
          <w:tab w:val="left" w:pos="3828"/>
        </w:tabs>
        <w:spacing w:after="0" w:line="240" w:lineRule="auto"/>
        <w:ind w:left="1106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                            </w:t>
      </w:r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nad </w:t>
      </w:r>
      <w:proofErr w:type="gramStart"/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20  let</w:t>
      </w:r>
      <w:proofErr w:type="gramEnd"/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                </w:t>
      </w:r>
      <w:r w:rsidR="007325C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  </w:t>
      </w:r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</w:t>
      </w:r>
      <w:r w:rsidR="007325C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      </w:t>
      </w:r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12 500 Kč</w:t>
      </w:r>
    </w:p>
    <w:p w:rsidR="00FD164B" w:rsidRPr="00FD164B" w:rsidRDefault="00FD164B" w:rsidP="007325C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cs-CZ"/>
        </w:rPr>
      </w:pPr>
    </w:p>
    <w:p w:rsidR="00FD164B" w:rsidRPr="00FD164B" w:rsidRDefault="00FD164B" w:rsidP="007325C2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cs-CZ"/>
        </w:rPr>
      </w:pPr>
      <w:r w:rsidRPr="00FD164B">
        <w:rPr>
          <w:rFonts w:ascii="Times New Roman" w:eastAsia="Times New Roman" w:hAnsi="Times New Roman"/>
          <w:b/>
          <w:i/>
          <w:lang w:eastAsia="cs-CZ"/>
        </w:rPr>
        <w:t>při odchodu do důchodu, za celkovou dobu trvání pracovního poměru ve společnosti:</w:t>
      </w:r>
    </w:p>
    <w:p w:rsidR="00FD164B" w:rsidRPr="00FD164B" w:rsidRDefault="00FD164B" w:rsidP="007325C2">
      <w:pPr>
        <w:tabs>
          <w:tab w:val="left" w:pos="1800"/>
        </w:tabs>
        <w:spacing w:after="0" w:line="240" w:lineRule="auto"/>
        <w:ind w:left="1106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</w:pPr>
      <w:proofErr w:type="gramStart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od   </w:t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</w:t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5</w:t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</w:t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  <w:t>do</w:t>
      </w:r>
      <w:proofErr w:type="gramEnd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  </w:t>
      </w:r>
      <w:r w:rsidR="007325C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10 let   </w:t>
      </w:r>
      <w:r w:rsidR="007325C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10 000 Kč</w:t>
      </w:r>
    </w:p>
    <w:p w:rsidR="00FD164B" w:rsidRPr="00FD164B" w:rsidRDefault="00FD164B" w:rsidP="007325C2">
      <w:pPr>
        <w:tabs>
          <w:tab w:val="left" w:pos="1800"/>
        </w:tabs>
        <w:spacing w:after="0" w:line="240" w:lineRule="auto"/>
        <w:ind w:left="1106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</w:pPr>
      <w:proofErr w:type="gramStart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od  10</w:t>
      </w:r>
      <w:proofErr w:type="gramEnd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</w:t>
      </w:r>
      <w:r w:rsidR="00FF0E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</w:t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do     </w:t>
      </w:r>
      <w:r w:rsidR="007325C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15 let   </w:t>
      </w:r>
      <w:r w:rsidR="007325C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15 000 Kč</w:t>
      </w:r>
    </w:p>
    <w:p w:rsidR="00FD164B" w:rsidRPr="00FD164B" w:rsidRDefault="00FD164B" w:rsidP="007325C2">
      <w:pPr>
        <w:tabs>
          <w:tab w:val="left" w:pos="1800"/>
        </w:tabs>
        <w:spacing w:after="0" w:line="240" w:lineRule="auto"/>
        <w:ind w:left="1106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</w:pPr>
      <w:proofErr w:type="gramStart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od  15</w:t>
      </w:r>
      <w:proofErr w:type="gramEnd"/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do     </w:t>
      </w:r>
      <w:r w:rsidR="007325C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20 let   </w:t>
      </w:r>
      <w:r w:rsidR="007325C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20 000 Kč</w:t>
      </w:r>
    </w:p>
    <w:p w:rsidR="00FD164B" w:rsidRPr="00FD164B" w:rsidRDefault="007325C2" w:rsidP="007325C2">
      <w:pPr>
        <w:tabs>
          <w:tab w:val="left" w:pos="1800"/>
        </w:tabs>
        <w:spacing w:after="0" w:line="240" w:lineRule="auto"/>
        <w:ind w:left="1106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  <w:t xml:space="preserve">  </w:t>
      </w:r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nad </w:t>
      </w:r>
      <w:proofErr w:type="gramStart"/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20  let</w:t>
      </w:r>
      <w:proofErr w:type="gramEnd"/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            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   </w:t>
      </w:r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ab/>
      </w:r>
      <w:r w:rsidR="00F0451A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 xml:space="preserve">        </w:t>
      </w:r>
      <w:r w:rsidR="00FD164B" w:rsidRPr="00FD164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cs-CZ"/>
        </w:rPr>
        <w:t>25 000 Kč</w:t>
      </w:r>
    </w:p>
    <w:p w:rsidR="00FD164B" w:rsidRPr="00FD164B" w:rsidRDefault="00FD164B" w:rsidP="00FD16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cs-CZ"/>
        </w:rPr>
      </w:pPr>
    </w:p>
    <w:p w:rsidR="00EB165D" w:rsidRDefault="00FD164B" w:rsidP="00EB1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FD164B">
        <w:rPr>
          <w:rFonts w:ascii="Times New Roman" w:eastAsia="Times New Roman" w:hAnsi="Times New Roman"/>
          <w:b/>
          <w:bCs/>
          <w:color w:val="0000CC"/>
          <w:sz w:val="28"/>
          <w:szCs w:val="28"/>
          <w:u w:val="single"/>
          <w:lang w:eastAsia="cs-CZ"/>
        </w:rPr>
        <w:t>Příspěvek zaměstnavatele na stravování</w:t>
      </w:r>
      <w:r w:rsidRPr="00FD164B">
        <w:rPr>
          <w:rFonts w:ascii="Times New Roman" w:eastAsia="Times New Roman" w:hAnsi="Times New Roman"/>
          <w:b/>
          <w:bCs/>
          <w:lang w:eastAsia="cs-CZ"/>
        </w:rPr>
        <w:tab/>
      </w:r>
    </w:p>
    <w:p w:rsidR="00FD164B" w:rsidRDefault="00FD164B" w:rsidP="007325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FD164B">
        <w:rPr>
          <w:rFonts w:ascii="Times New Roman" w:eastAsia="Times New Roman" w:hAnsi="Times New Roman"/>
          <w:b/>
          <w:lang w:eastAsia="cs-CZ"/>
        </w:rPr>
        <w:t xml:space="preserve">do výše 55 % </w:t>
      </w:r>
      <w:proofErr w:type="gramStart"/>
      <w:r w:rsidRPr="00FD164B">
        <w:rPr>
          <w:rFonts w:ascii="Times New Roman" w:eastAsia="Times New Roman" w:hAnsi="Times New Roman"/>
          <w:b/>
          <w:lang w:eastAsia="cs-CZ"/>
        </w:rPr>
        <w:t>ceny  jednoho</w:t>
      </w:r>
      <w:proofErr w:type="gramEnd"/>
      <w:r w:rsidRPr="00FD164B">
        <w:rPr>
          <w:rFonts w:ascii="Times New Roman" w:eastAsia="Times New Roman" w:hAnsi="Times New Roman"/>
          <w:b/>
          <w:lang w:eastAsia="cs-CZ"/>
        </w:rPr>
        <w:t xml:space="preserve"> jídla za jednu směnu</w:t>
      </w:r>
    </w:p>
    <w:p w:rsidR="00EB165D" w:rsidRPr="00F0451A" w:rsidRDefault="00EB165D" w:rsidP="007325C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FD164B" w:rsidRPr="00FD164B" w:rsidRDefault="00FD164B" w:rsidP="007325C2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6"/>
          <w:lang w:eastAsia="cs-CZ"/>
        </w:rPr>
      </w:pPr>
    </w:p>
    <w:p w:rsidR="00FD164B" w:rsidRPr="00FD164B" w:rsidRDefault="00FD164B" w:rsidP="007325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</w:pPr>
      <w:r w:rsidRPr="00FD164B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  <w:t>Péče o zaměstnance</w:t>
      </w:r>
    </w:p>
    <w:p w:rsidR="00FD164B" w:rsidRPr="00FD164B" w:rsidRDefault="00FD164B" w:rsidP="007325C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FD164B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Zaměstnavatel uhradí za zaměstnance:</w:t>
      </w:r>
    </w:p>
    <w:p w:rsidR="00FD164B" w:rsidRPr="00FD164B" w:rsidRDefault="00FD164B" w:rsidP="007325C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FD164B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- preventivní očkování proti chřipce provedené závodním lékařem (1x za rok)</w:t>
      </w:r>
    </w:p>
    <w:p w:rsidR="00FD164B" w:rsidRPr="00FD164B" w:rsidRDefault="00FD164B" w:rsidP="007325C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FD164B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- preventivního očkování proti klíšťové encefalitidě (1 x za 4 roky)</w:t>
      </w:r>
    </w:p>
    <w:p w:rsidR="00FD164B" w:rsidRPr="00FD164B" w:rsidRDefault="00FD164B" w:rsidP="007325C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FD164B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- v letních měsících 4 balení potravinových doplňků (</w:t>
      </w:r>
      <w:proofErr w:type="spellStart"/>
      <w:r w:rsidRPr="00FD164B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multi</w:t>
      </w:r>
      <w:proofErr w:type="spellEnd"/>
      <w:r w:rsidRPr="007325C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</w:t>
      </w:r>
      <w:r w:rsidRPr="00FD164B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vitamínů)</w:t>
      </w:r>
    </w:p>
    <w:p w:rsidR="00FD164B" w:rsidRDefault="00FD164B" w:rsidP="007325C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FD164B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- na pracovištích, kde je nezbytná ochrana zdraví zaměstnanců </w:t>
      </w:r>
      <w:proofErr w:type="gramStart"/>
      <w:r w:rsidRPr="00FD164B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před  účinky</w:t>
      </w:r>
      <w:proofErr w:type="gramEnd"/>
      <w:r w:rsidRPr="00FD164B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 zátěže  chladem </w:t>
      </w:r>
      <w:r w:rsidRPr="007325C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</w:t>
      </w:r>
      <w:r w:rsidRPr="00FD164B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4 balení sáčkového čaje</w:t>
      </w:r>
    </w:p>
    <w:p w:rsidR="00EB165D" w:rsidRPr="00FD164B" w:rsidRDefault="00EB165D" w:rsidP="007325C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FD164B" w:rsidRPr="00FD164B" w:rsidRDefault="00FD164B" w:rsidP="007325C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6"/>
          <w:szCs w:val="16"/>
          <w:lang w:eastAsia="cs-CZ"/>
        </w:rPr>
      </w:pPr>
    </w:p>
    <w:p w:rsidR="00FD164B" w:rsidRPr="00FD164B" w:rsidRDefault="00FD164B" w:rsidP="007325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</w:pPr>
      <w:r w:rsidRPr="00FD164B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  <w:t>Příspěvek na penzijní připojištění</w:t>
      </w:r>
    </w:p>
    <w:p w:rsidR="00FD164B" w:rsidRPr="00FD164B" w:rsidRDefault="00FD164B" w:rsidP="007325C2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cs-CZ"/>
        </w:rPr>
      </w:pPr>
      <w:r w:rsidRPr="00FD164B">
        <w:rPr>
          <w:rFonts w:ascii="Times New Roman" w:eastAsia="Times New Roman" w:hAnsi="Times New Roman"/>
          <w:b/>
          <w:i/>
          <w:lang w:eastAsia="cs-CZ"/>
        </w:rPr>
        <w:t xml:space="preserve">Zaměstnancům, kteří </w:t>
      </w:r>
      <w:proofErr w:type="gramStart"/>
      <w:r w:rsidRPr="00FD164B">
        <w:rPr>
          <w:rFonts w:ascii="Times New Roman" w:eastAsia="Times New Roman" w:hAnsi="Times New Roman"/>
          <w:b/>
          <w:i/>
          <w:lang w:eastAsia="cs-CZ"/>
        </w:rPr>
        <w:t>mají</w:t>
      </w:r>
      <w:proofErr w:type="gramEnd"/>
      <w:r w:rsidRPr="00FD164B">
        <w:rPr>
          <w:rFonts w:ascii="Times New Roman" w:eastAsia="Times New Roman" w:hAnsi="Times New Roman"/>
          <w:b/>
          <w:i/>
          <w:lang w:eastAsia="cs-CZ"/>
        </w:rPr>
        <w:t xml:space="preserve"> uzavřenou smlouvu o penzijním připojištění  se </w:t>
      </w:r>
      <w:proofErr w:type="gramStart"/>
      <w:r w:rsidRPr="00FD164B">
        <w:rPr>
          <w:rFonts w:ascii="Times New Roman" w:eastAsia="Times New Roman" w:hAnsi="Times New Roman"/>
          <w:b/>
          <w:i/>
          <w:lang w:eastAsia="cs-CZ"/>
        </w:rPr>
        <w:t>poskytuje</w:t>
      </w:r>
      <w:proofErr w:type="gramEnd"/>
      <w:r w:rsidRPr="00FD164B">
        <w:rPr>
          <w:rFonts w:ascii="Times New Roman" w:eastAsia="Times New Roman" w:hAnsi="Times New Roman"/>
          <w:b/>
          <w:i/>
          <w:lang w:eastAsia="cs-CZ"/>
        </w:rPr>
        <w:t xml:space="preserve"> měsíčně příspěvek při celkové době trvání pracovního poměru ve společnosti ve výši:</w:t>
      </w:r>
    </w:p>
    <w:p w:rsidR="00FD164B" w:rsidRPr="00FD164B" w:rsidRDefault="00FD164B" w:rsidP="007325C2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lang w:eastAsia="cs-CZ"/>
        </w:rPr>
      </w:pPr>
      <w:r w:rsidRPr="00FD164B">
        <w:rPr>
          <w:rFonts w:ascii="Times New Roman" w:eastAsia="Times New Roman" w:hAnsi="Times New Roman"/>
          <w:b/>
          <w:lang w:eastAsia="cs-CZ"/>
        </w:rPr>
        <w:t>po zkušební době</w:t>
      </w:r>
      <w:r w:rsidRPr="00FD164B">
        <w:rPr>
          <w:rFonts w:ascii="Times New Roman" w:eastAsia="Times New Roman" w:hAnsi="Times New Roman"/>
          <w:b/>
          <w:lang w:eastAsia="cs-CZ"/>
        </w:rPr>
        <w:tab/>
        <w:t>300,- Kč</w:t>
      </w:r>
    </w:p>
    <w:p w:rsidR="00FD164B" w:rsidRPr="00FD164B" w:rsidRDefault="00FD164B" w:rsidP="00EB165D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  <w:r w:rsidRPr="00FD164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10 – 20 let</w:t>
      </w:r>
      <w:r w:rsidRPr="00FD164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ab/>
      </w:r>
      <w:r w:rsidRPr="00FD164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ab/>
        <w:t>400,- Kč</w:t>
      </w:r>
    </w:p>
    <w:p w:rsidR="00FD164B" w:rsidRPr="00FD164B" w:rsidRDefault="00FD164B" w:rsidP="00EB165D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  <w:r w:rsidRPr="00FD164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20 – 30 let</w:t>
      </w:r>
      <w:r w:rsidRPr="00FD164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ab/>
      </w:r>
      <w:r w:rsidRPr="00FD164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ab/>
        <w:t>500,- Kč</w:t>
      </w:r>
    </w:p>
    <w:p w:rsidR="00FD164B" w:rsidRPr="00FD164B" w:rsidRDefault="00FD164B" w:rsidP="00EB165D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  <w:r w:rsidRPr="00FD164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30 let a více</w:t>
      </w:r>
      <w:r w:rsidRPr="00FD164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ab/>
      </w:r>
      <w:r w:rsidRPr="00FD164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ab/>
        <w:t>600,- Kč</w:t>
      </w:r>
    </w:p>
    <w:p w:rsidR="00FD164B" w:rsidRPr="00FD164B" w:rsidRDefault="00FD164B" w:rsidP="00FD164B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6"/>
          <w:lang w:eastAsia="cs-CZ"/>
        </w:rPr>
      </w:pPr>
    </w:p>
    <w:p w:rsidR="007325C2" w:rsidRDefault="00FD164B" w:rsidP="00FD164B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cs-CZ"/>
        </w:rPr>
      </w:pPr>
      <w:r w:rsidRPr="00FD164B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  <w:t>Poskytnutí rekreace</w:t>
      </w:r>
      <w:r w:rsidRPr="00FD164B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  <w:tab/>
      </w:r>
      <w:r w:rsidRPr="00FD164B">
        <w:rPr>
          <w:rFonts w:ascii="Times New Roman" w:eastAsia="Times New Roman" w:hAnsi="Times New Roman"/>
          <w:b/>
          <w:lang w:eastAsia="cs-CZ"/>
        </w:rPr>
        <w:t xml:space="preserve"> </w:t>
      </w:r>
      <w:r w:rsidRPr="00FD164B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cs-CZ"/>
        </w:rPr>
        <w:t xml:space="preserve">1x ročně příspěvek na rekreaci ve </w:t>
      </w:r>
      <w:proofErr w:type="gramStart"/>
      <w:r w:rsidRPr="00FD164B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cs-CZ"/>
        </w:rPr>
        <w:t>výši  4 000,</w:t>
      </w:r>
      <w:proofErr w:type="gramEnd"/>
      <w:r w:rsidRPr="00FD164B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cs-CZ"/>
        </w:rPr>
        <w:t>- Kč</w:t>
      </w:r>
      <w:r w:rsidRPr="00FD164B">
        <w:rPr>
          <w:rFonts w:ascii="Times New Roman" w:eastAsia="Times New Roman" w:hAnsi="Times New Roman"/>
          <w:b/>
          <w:color w:val="FF0000"/>
          <w:lang w:eastAsia="cs-CZ"/>
        </w:rPr>
        <w:t xml:space="preserve">  </w:t>
      </w:r>
      <w:r w:rsidRPr="00FD164B">
        <w:rPr>
          <w:rFonts w:ascii="Times New Roman" w:eastAsia="Times New Roman" w:hAnsi="Times New Roman"/>
          <w:color w:val="FF0000"/>
          <w:lang w:eastAsia="cs-CZ"/>
        </w:rPr>
        <w:t xml:space="preserve">          </w:t>
      </w:r>
    </w:p>
    <w:p w:rsidR="00FD164B" w:rsidRPr="00FD164B" w:rsidRDefault="00FD164B" w:rsidP="00FD164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FD164B">
        <w:rPr>
          <w:rFonts w:ascii="Times New Roman" w:eastAsia="Times New Roman" w:hAnsi="Times New Roman"/>
          <w:color w:val="FF0000"/>
          <w:lang w:eastAsia="cs-CZ"/>
        </w:rPr>
        <w:t xml:space="preserve">   </w:t>
      </w:r>
      <w:r w:rsidRPr="00FD164B">
        <w:rPr>
          <w:rFonts w:ascii="Times New Roman" w:eastAsia="Times New Roman" w:hAnsi="Times New Roman"/>
          <w:color w:val="FF0000"/>
          <w:sz w:val="16"/>
          <w:lang w:eastAsia="cs-CZ"/>
        </w:rPr>
        <w:t xml:space="preserve"> </w:t>
      </w:r>
    </w:p>
    <w:p w:rsidR="00FD164B" w:rsidRPr="00FD164B" w:rsidRDefault="00FD164B" w:rsidP="00FD164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0"/>
          <w:szCs w:val="20"/>
          <w:lang w:eastAsia="cs-CZ"/>
        </w:rPr>
      </w:pPr>
    </w:p>
    <w:p w:rsidR="00FD164B" w:rsidRPr="00FD164B" w:rsidRDefault="00FD164B" w:rsidP="007325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</w:pPr>
      <w:r w:rsidRPr="00FD164B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  <w:t>Příspěvek na soukromé životní pojištění</w:t>
      </w:r>
    </w:p>
    <w:p w:rsidR="00FD164B" w:rsidRDefault="00FD164B" w:rsidP="007325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pacing w:val="-4"/>
          <w:lang w:eastAsia="cs-CZ"/>
        </w:rPr>
      </w:pPr>
      <w:r w:rsidRPr="00FD164B">
        <w:rPr>
          <w:rFonts w:ascii="Times New Roman" w:eastAsia="Times New Roman" w:hAnsi="Times New Roman"/>
          <w:b/>
          <w:i/>
          <w:spacing w:val="-4"/>
          <w:lang w:eastAsia="cs-CZ"/>
        </w:rPr>
        <w:t xml:space="preserve">Zaměstnavatel poskytne zaměstnanci finanční příspěvek na soukromé životní pojištění ve výši 300,- Kč měsíčně, který poukáže na účet pojišťovny, s níž má zaměstnanec uzavřenou daňově uznatelnou smlouvu o soukromém životním pojištění (tím se rozumí smlouva, dle které zaměstnanec nebude mít možnost vybírat finanční prostředky v průběhu trvání pojistné smlouvy). </w:t>
      </w:r>
      <w:r w:rsidRPr="00FD164B">
        <w:rPr>
          <w:rFonts w:ascii="Times New Roman" w:eastAsia="Times New Roman" w:hAnsi="Times New Roman"/>
          <w:b/>
          <w:bCs/>
          <w:i/>
          <w:spacing w:val="-4"/>
          <w:lang w:eastAsia="cs-CZ"/>
        </w:rPr>
        <w:t xml:space="preserve">Podmínkou pro poskytnutí tohoto finančního příspěvku je uzavření </w:t>
      </w:r>
      <w:proofErr w:type="gramStart"/>
      <w:r w:rsidRPr="00FD164B">
        <w:rPr>
          <w:rFonts w:ascii="Times New Roman" w:eastAsia="Times New Roman" w:hAnsi="Times New Roman"/>
          <w:b/>
          <w:bCs/>
          <w:i/>
          <w:spacing w:val="-4"/>
          <w:lang w:eastAsia="cs-CZ"/>
        </w:rPr>
        <w:t>smlouvy                      o soukromém</w:t>
      </w:r>
      <w:proofErr w:type="gramEnd"/>
      <w:r w:rsidRPr="00FD164B">
        <w:rPr>
          <w:rFonts w:ascii="Times New Roman" w:eastAsia="Times New Roman" w:hAnsi="Times New Roman"/>
          <w:b/>
          <w:bCs/>
          <w:i/>
          <w:spacing w:val="-4"/>
          <w:lang w:eastAsia="cs-CZ"/>
        </w:rPr>
        <w:t xml:space="preserve"> </w:t>
      </w:r>
      <w:r w:rsidRPr="00FD164B">
        <w:rPr>
          <w:rFonts w:ascii="Times New Roman" w:eastAsia="Times New Roman" w:hAnsi="Times New Roman"/>
          <w:b/>
          <w:i/>
          <w:spacing w:val="-4"/>
          <w:lang w:eastAsia="cs-CZ"/>
        </w:rPr>
        <w:t>životním pojištění</w:t>
      </w:r>
      <w:r w:rsidRPr="00FD164B">
        <w:rPr>
          <w:rFonts w:ascii="Times New Roman" w:eastAsia="Times New Roman" w:hAnsi="Times New Roman"/>
          <w:b/>
          <w:bCs/>
          <w:i/>
          <w:spacing w:val="-4"/>
          <w:lang w:eastAsia="cs-CZ"/>
        </w:rPr>
        <w:t xml:space="preserve"> s Českou pojišťovnou a.s. na některý z následujících produktů: DYNAMIK, DYNAMIK Plus, DIAMANT a PROFI Život.</w:t>
      </w:r>
    </w:p>
    <w:p w:rsidR="007325C2" w:rsidRPr="00FD164B" w:rsidRDefault="007325C2" w:rsidP="007325C2">
      <w:pPr>
        <w:spacing w:after="0" w:line="240" w:lineRule="auto"/>
        <w:jc w:val="center"/>
        <w:rPr>
          <w:rFonts w:eastAsia="Times New Roman" w:cs="Calibri"/>
          <w:b/>
          <w:i/>
          <w:spacing w:val="-4"/>
          <w:lang w:eastAsia="cs-CZ"/>
        </w:rPr>
      </w:pPr>
    </w:p>
    <w:p w:rsidR="00FD164B" w:rsidRPr="00045194" w:rsidRDefault="00F0451A" w:rsidP="007325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</w:pPr>
      <w:r w:rsidRPr="00045194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  <w:lastRenderedPageBreak/>
        <w:t>P</w:t>
      </w:r>
      <w:r w:rsidR="00FD164B" w:rsidRPr="00045194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  <w:t xml:space="preserve">oskytování uvedených výhod </w:t>
      </w:r>
      <w:r w:rsidRPr="00045194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  <w:t>je popsáno v platné Kolektivní smlouvě pro</w:t>
      </w:r>
      <w:r w:rsidR="00FD164B" w:rsidRPr="00045194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  <w:t xml:space="preserve"> rok </w:t>
      </w:r>
      <w:proofErr w:type="gramStart"/>
      <w:r w:rsidR="00FD164B" w:rsidRPr="00045194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  <w:t>2015</w:t>
      </w:r>
      <w:r w:rsidR="007325C2" w:rsidRPr="00045194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  <w:t xml:space="preserve"> , která</w:t>
      </w:r>
      <w:proofErr w:type="gramEnd"/>
      <w:r w:rsidR="007325C2" w:rsidRPr="00045194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  <w:t xml:space="preserve"> bude doručena vašimi zástupci ve VZO na každé pracoviště.</w:t>
      </w:r>
    </w:p>
    <w:p w:rsidR="00693D06" w:rsidRPr="00693D06" w:rsidRDefault="00693D06" w:rsidP="00693D06">
      <w:pPr>
        <w:pStyle w:val="Bezmezer"/>
        <w:rPr>
          <w:b/>
          <w:sz w:val="28"/>
          <w:szCs w:val="28"/>
        </w:rPr>
      </w:pPr>
    </w:p>
    <w:p w:rsidR="00CC1CC5" w:rsidRPr="00045194" w:rsidRDefault="00585605" w:rsidP="00693D06">
      <w:pPr>
        <w:pStyle w:val="Bezmezer"/>
        <w:rPr>
          <w:b/>
        </w:rPr>
      </w:pPr>
      <w:r w:rsidRPr="00045194">
        <w:rPr>
          <w:b/>
        </w:rPr>
        <w:t>- podrobně projednán nárůst mez pro rok 2015, dle KS pro rok 2015.</w:t>
      </w:r>
      <w:r w:rsidR="00FE33E0" w:rsidRPr="00045194">
        <w:rPr>
          <w:b/>
        </w:rPr>
        <w:t xml:space="preserve"> Vyplacení </w:t>
      </w:r>
      <w:proofErr w:type="gramStart"/>
      <w:r w:rsidR="00FE33E0" w:rsidRPr="00045194">
        <w:rPr>
          <w:b/>
        </w:rPr>
        <w:t>13.platu</w:t>
      </w:r>
      <w:proofErr w:type="gramEnd"/>
      <w:r w:rsidR="00FE33E0" w:rsidRPr="00045194">
        <w:rPr>
          <w:b/>
        </w:rPr>
        <w:t xml:space="preserve"> za rok 2014. Na ž</w:t>
      </w:r>
      <w:r w:rsidR="00693D06" w:rsidRPr="00045194">
        <w:rPr>
          <w:b/>
        </w:rPr>
        <w:t xml:space="preserve">ádost VZO byla </w:t>
      </w:r>
      <w:r w:rsidR="00FE33E0" w:rsidRPr="00045194">
        <w:rPr>
          <w:b/>
        </w:rPr>
        <w:t xml:space="preserve">k porovnání </w:t>
      </w:r>
      <w:r w:rsidR="00693D06" w:rsidRPr="00045194">
        <w:rPr>
          <w:b/>
        </w:rPr>
        <w:t xml:space="preserve">předložena průměrná mzda </w:t>
      </w:r>
      <w:r w:rsidR="00FE33E0" w:rsidRPr="00045194">
        <w:rPr>
          <w:b/>
        </w:rPr>
        <w:t xml:space="preserve">za rok 2014 </w:t>
      </w:r>
      <w:r w:rsidR="00693D06" w:rsidRPr="00045194">
        <w:rPr>
          <w:b/>
        </w:rPr>
        <w:t>ve Stavebnictví,</w:t>
      </w:r>
      <w:r w:rsidR="00FE33E0" w:rsidRPr="00045194">
        <w:rPr>
          <w:b/>
        </w:rPr>
        <w:t xml:space="preserve"> těžbě a to jak v </w:t>
      </w:r>
      <w:proofErr w:type="gramStart"/>
      <w:r w:rsidR="00FE33E0" w:rsidRPr="00045194">
        <w:rPr>
          <w:b/>
        </w:rPr>
        <w:t>Čechách , tak</w:t>
      </w:r>
      <w:proofErr w:type="gramEnd"/>
      <w:r w:rsidR="00FE33E0" w:rsidRPr="00045194">
        <w:rPr>
          <w:b/>
        </w:rPr>
        <w:t xml:space="preserve"> v Německu.</w:t>
      </w:r>
      <w:r w:rsidR="00693D06" w:rsidRPr="00045194">
        <w:rPr>
          <w:b/>
        </w:rPr>
        <w:t xml:space="preserve"> </w:t>
      </w:r>
    </w:p>
    <w:p w:rsidR="00CC1CC5" w:rsidRPr="00045194" w:rsidRDefault="00CC1CC5" w:rsidP="00693D06">
      <w:pPr>
        <w:pStyle w:val="Bezmezer"/>
        <w:rPr>
          <w:b/>
        </w:rPr>
      </w:pPr>
    </w:p>
    <w:p w:rsidR="00585605" w:rsidRPr="00045194" w:rsidRDefault="00CC1CC5" w:rsidP="00693D06">
      <w:pPr>
        <w:pStyle w:val="Bezmezer"/>
        <w:rPr>
          <w:b/>
        </w:rPr>
      </w:pPr>
      <w:r w:rsidRPr="00045194">
        <w:rPr>
          <w:b/>
        </w:rPr>
        <w:t xml:space="preserve">Předseda přítomným členům předložil k otázce mezd informaci </w:t>
      </w:r>
      <w:proofErr w:type="spellStart"/>
      <w:r w:rsidRPr="00045194">
        <w:rPr>
          <w:b/>
        </w:rPr>
        <w:t>Ekomomického</w:t>
      </w:r>
      <w:proofErr w:type="spellEnd"/>
      <w:r w:rsidRPr="00045194">
        <w:rPr>
          <w:b/>
        </w:rPr>
        <w:t xml:space="preserve"> ředitele Ing. Bárty - </w:t>
      </w:r>
      <w:r w:rsidR="004B7DAD">
        <w:rPr>
          <w:rFonts w:ascii="Arial" w:hAnsi="Arial"/>
          <w:b/>
          <w:i/>
          <w:color w:val="FF0000"/>
        </w:rPr>
        <w:t>V průběhu</w:t>
      </w:r>
      <w:r w:rsidRPr="00045194">
        <w:rPr>
          <w:rFonts w:ascii="Arial" w:hAnsi="Arial"/>
          <w:b/>
          <w:i/>
          <w:color w:val="FF0000"/>
        </w:rPr>
        <w:t xml:space="preserve"> roku</w:t>
      </w:r>
      <w:r w:rsidR="004B7DAD">
        <w:rPr>
          <w:rFonts w:ascii="Arial" w:hAnsi="Arial"/>
          <w:b/>
          <w:i/>
          <w:color w:val="FF0000"/>
        </w:rPr>
        <w:t>2014</w:t>
      </w:r>
      <w:r w:rsidRPr="00045194">
        <w:rPr>
          <w:rFonts w:ascii="Arial" w:hAnsi="Arial"/>
          <w:b/>
          <w:i/>
          <w:color w:val="FF0000"/>
        </w:rPr>
        <w:t xml:space="preserve"> došlo k navýšení finančních prostředků pro výplatu pohyblivé složky, koeficientů mimořádného vkladu na životní pojištění a koeficient zvláštní roční odměny 13. plat v součtu 1,1 a došlo k několika mimořádnostem v odměňování. Tyto mimořádnosti navýšily průměrné mzdy drtivé většiny </w:t>
      </w:r>
      <w:r w:rsidR="003E3217">
        <w:rPr>
          <w:rFonts w:ascii="Arial" w:hAnsi="Arial"/>
          <w:b/>
          <w:i/>
          <w:color w:val="FF0000"/>
        </w:rPr>
        <w:t>našich zaměstnanců téměř o 800</w:t>
      </w:r>
      <w:r w:rsidRPr="00045194">
        <w:rPr>
          <w:rFonts w:ascii="Arial" w:hAnsi="Arial"/>
          <w:b/>
          <w:i/>
          <w:color w:val="FF0000"/>
        </w:rPr>
        <w:t xml:space="preserve"> korun měsíčně.</w:t>
      </w:r>
    </w:p>
    <w:p w:rsidR="00FE33E0" w:rsidRPr="00045194" w:rsidRDefault="00FE33E0" w:rsidP="00693D06">
      <w:pPr>
        <w:pStyle w:val="Bezmezer"/>
        <w:rPr>
          <w:b/>
        </w:rPr>
      </w:pPr>
    </w:p>
    <w:p w:rsidR="00FE33E0" w:rsidRPr="00045194" w:rsidRDefault="00FE33E0" w:rsidP="00693D06">
      <w:pPr>
        <w:pStyle w:val="Bezmezer"/>
        <w:rPr>
          <w:b/>
        </w:rPr>
      </w:pPr>
      <w:r w:rsidRPr="00045194">
        <w:rPr>
          <w:b/>
        </w:rPr>
        <w:t>- předložen vyplacení odměn za rok 2014</w:t>
      </w:r>
    </w:p>
    <w:p w:rsidR="00FE33E0" w:rsidRPr="00045194" w:rsidRDefault="00FE33E0" w:rsidP="00693D06">
      <w:pPr>
        <w:pStyle w:val="Bezmezer"/>
        <w:rPr>
          <w:b/>
        </w:rPr>
      </w:pPr>
    </w:p>
    <w:p w:rsidR="00300421" w:rsidRPr="00045194" w:rsidRDefault="00FE33E0" w:rsidP="00693D06">
      <w:pPr>
        <w:pStyle w:val="Bezmezer"/>
        <w:rPr>
          <w:rFonts w:asciiTheme="minorHAnsi" w:eastAsia="Times New Roman" w:hAnsiTheme="minorHAnsi" w:cstheme="minorHAnsi"/>
          <w:b/>
          <w:color w:val="000000"/>
          <w:lang w:eastAsia="cs-CZ"/>
        </w:rPr>
      </w:pPr>
      <w:r w:rsidRPr="00045194">
        <w:rPr>
          <w:rFonts w:asciiTheme="minorHAnsi" w:hAnsiTheme="minorHAnsi" w:cstheme="minorHAnsi"/>
          <w:b/>
        </w:rPr>
        <w:t xml:space="preserve">- </w:t>
      </w:r>
      <w:r w:rsidR="00C151FE" w:rsidRPr="00045194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předseda upozornil, že je potřeba vypracovat </w:t>
      </w:r>
      <w:proofErr w:type="gramStart"/>
      <w:r w:rsidR="00C151FE" w:rsidRPr="00045194">
        <w:rPr>
          <w:rFonts w:asciiTheme="minorHAnsi" w:eastAsia="Times New Roman" w:hAnsiTheme="minorHAnsi" w:cstheme="minorHAnsi"/>
          <w:b/>
          <w:color w:val="000000"/>
          <w:lang w:eastAsia="cs-CZ"/>
        </w:rPr>
        <w:t>materiály o  hospodaření</w:t>
      </w:r>
      <w:proofErr w:type="gramEnd"/>
      <w:r w:rsidR="00C151FE" w:rsidRPr="00045194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naší odborové organizace za uplynulých 12 měsíců. Společně budou v uplynulém měsíci také připraveny materiály pro daňové přiznání za rok 2014, tak jak je určeno zákonem. Veškeré ostatní materiály budou tradičně předloženy na členské schůzi naší odborové organizace, která se </w:t>
      </w:r>
      <w:proofErr w:type="gramStart"/>
      <w:r w:rsidR="00C151FE" w:rsidRPr="00045194">
        <w:rPr>
          <w:rFonts w:asciiTheme="minorHAnsi" w:eastAsia="Times New Roman" w:hAnsiTheme="minorHAnsi" w:cstheme="minorHAnsi"/>
          <w:b/>
          <w:color w:val="000000"/>
          <w:lang w:eastAsia="cs-CZ"/>
        </w:rPr>
        <w:t>uskuteční  dle</w:t>
      </w:r>
      <w:proofErr w:type="gramEnd"/>
      <w:r w:rsidR="00C151FE" w:rsidRPr="00045194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plánu práce pro rok 2015.</w:t>
      </w:r>
      <w:r w:rsidR="00300421" w:rsidRPr="00045194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                                                                                                                                         </w:t>
      </w:r>
    </w:p>
    <w:p w:rsidR="00300421" w:rsidRPr="00045194" w:rsidRDefault="00300421" w:rsidP="00693D06">
      <w:pPr>
        <w:pStyle w:val="Bezmezer"/>
        <w:rPr>
          <w:rFonts w:asciiTheme="minorHAnsi" w:eastAsia="Times New Roman" w:hAnsiTheme="minorHAnsi" w:cstheme="minorHAnsi"/>
          <w:b/>
          <w:color w:val="000000"/>
          <w:lang w:eastAsia="cs-CZ"/>
        </w:rPr>
      </w:pPr>
    </w:p>
    <w:p w:rsidR="00FE33E0" w:rsidRPr="00045194" w:rsidRDefault="00C151FE" w:rsidP="00693D06">
      <w:pPr>
        <w:pStyle w:val="Bezmezer"/>
        <w:rPr>
          <w:rFonts w:asciiTheme="minorHAnsi" w:hAnsiTheme="minorHAnsi" w:cstheme="minorHAnsi"/>
          <w:b/>
        </w:rPr>
      </w:pPr>
      <w:r w:rsidRPr="00045194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  </w:t>
      </w:r>
      <w:r w:rsidR="00300421" w:rsidRPr="00045194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VZO požádá zároveň předsedu revizní komise pana Lopatu o provedení kompletní kontroly, tak aby byly všechny potřebné materiály o proběhlé kontrole připraveny ke schválení na avízovanou členskou schůzi. Stejně tak se připravuje rozpočet pro rok 2015, který bude taktéž předán ke schválení členské základně. </w:t>
      </w:r>
      <w:r w:rsidRPr="00045194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                                                                 </w:t>
      </w:r>
    </w:p>
    <w:p w:rsidR="00FE33E0" w:rsidRPr="00045194" w:rsidRDefault="00FE33E0" w:rsidP="00693D06">
      <w:pPr>
        <w:pStyle w:val="Bezmezer"/>
        <w:rPr>
          <w:b/>
        </w:rPr>
      </w:pPr>
    </w:p>
    <w:p w:rsidR="00300421" w:rsidRPr="00045194" w:rsidRDefault="00300421" w:rsidP="00300421">
      <w:pPr>
        <w:pStyle w:val="Bezmezer"/>
        <w:rPr>
          <w:b/>
          <w:lang w:eastAsia="cs-CZ"/>
        </w:rPr>
      </w:pPr>
      <w:r w:rsidRPr="00045194">
        <w:rPr>
          <w:b/>
        </w:rPr>
        <w:t xml:space="preserve">- </w:t>
      </w:r>
      <w:r w:rsidRPr="00045194">
        <w:rPr>
          <w:b/>
          <w:lang w:eastAsia="cs-CZ"/>
        </w:rPr>
        <w:t xml:space="preserve">od středy </w:t>
      </w:r>
      <w:proofErr w:type="gramStart"/>
      <w:r w:rsidRPr="00045194">
        <w:rPr>
          <w:b/>
          <w:lang w:eastAsia="cs-CZ"/>
        </w:rPr>
        <w:t>14.1.2015</w:t>
      </w:r>
      <w:proofErr w:type="gramEnd"/>
      <w:r w:rsidRPr="00045194">
        <w:rPr>
          <w:b/>
          <w:lang w:eastAsia="cs-CZ"/>
        </w:rPr>
        <w:t xml:space="preserve"> lze tradičně podat u předsedy VZO pana Hniličky závaznou  přihlášku k rekreaci v našich stanech  a mobilním domě, které budou tradičně postaveny v kempu Keramika na Hracholuské přehradě. V případě zájmu o ubytování v chatách je potřeba volat přímo správce kempu Keramika na mob. 608 749 745.</w:t>
      </w:r>
    </w:p>
    <w:p w:rsidR="00300421" w:rsidRPr="00045194" w:rsidRDefault="00300421" w:rsidP="00300421">
      <w:pPr>
        <w:pStyle w:val="Bezmezer"/>
        <w:rPr>
          <w:b/>
          <w:lang w:eastAsia="cs-CZ"/>
        </w:rPr>
      </w:pPr>
    </w:p>
    <w:p w:rsidR="0091472D" w:rsidRPr="00045194" w:rsidRDefault="00300421" w:rsidP="0091472D">
      <w:pPr>
        <w:pStyle w:val="Bezmezer"/>
        <w:rPr>
          <w:rFonts w:asciiTheme="minorHAnsi" w:hAnsiTheme="minorHAnsi" w:cstheme="minorHAnsi"/>
          <w:b/>
          <w:lang w:eastAsia="cs-CZ"/>
        </w:rPr>
      </w:pPr>
      <w:r w:rsidRPr="00045194">
        <w:rPr>
          <w:rFonts w:asciiTheme="minorHAnsi" w:hAnsiTheme="minorHAnsi" w:cstheme="minorHAnsi"/>
          <w:b/>
          <w:lang w:eastAsia="cs-CZ"/>
        </w:rPr>
        <w:t xml:space="preserve">- </w:t>
      </w:r>
      <w:r w:rsidR="0091472D" w:rsidRPr="00045194">
        <w:rPr>
          <w:rFonts w:asciiTheme="minorHAnsi" w:hAnsiTheme="minorHAnsi" w:cstheme="minorHAnsi"/>
          <w:b/>
          <w:lang w:eastAsia="cs-CZ"/>
        </w:rPr>
        <w:t>přítomní odsouhlasil</w:t>
      </w:r>
      <w:r w:rsidR="005706E2" w:rsidRPr="00045194">
        <w:rPr>
          <w:rFonts w:asciiTheme="minorHAnsi" w:hAnsiTheme="minorHAnsi" w:cstheme="minorHAnsi"/>
          <w:b/>
          <w:lang w:eastAsia="cs-CZ"/>
        </w:rPr>
        <w:t>i</w:t>
      </w:r>
      <w:r w:rsidR="0091472D" w:rsidRPr="00045194">
        <w:rPr>
          <w:rFonts w:asciiTheme="minorHAnsi" w:hAnsiTheme="minorHAnsi" w:cstheme="minorHAnsi"/>
          <w:b/>
          <w:lang w:eastAsia="cs-CZ"/>
        </w:rPr>
        <w:t xml:space="preserve"> dvě </w:t>
      </w:r>
      <w:proofErr w:type="gramStart"/>
      <w:r w:rsidR="0091472D" w:rsidRPr="00045194">
        <w:rPr>
          <w:rFonts w:asciiTheme="minorHAnsi" w:hAnsiTheme="minorHAnsi" w:cstheme="minorHAnsi"/>
          <w:b/>
          <w:lang w:eastAsia="cs-CZ"/>
        </w:rPr>
        <w:t>nově  předložené</w:t>
      </w:r>
      <w:proofErr w:type="gramEnd"/>
      <w:r w:rsidR="0091472D" w:rsidRPr="00045194">
        <w:rPr>
          <w:rFonts w:asciiTheme="minorHAnsi" w:hAnsiTheme="minorHAnsi" w:cstheme="minorHAnsi"/>
          <w:b/>
          <w:lang w:eastAsia="cs-CZ"/>
        </w:rPr>
        <w:t xml:space="preserve"> přihlášky zaměstnanců kaolin Kaznějov  a přijali je za členy naší odborové organizace.</w:t>
      </w:r>
    </w:p>
    <w:p w:rsidR="00300421" w:rsidRPr="00045194" w:rsidRDefault="00300421" w:rsidP="00300421">
      <w:pPr>
        <w:pStyle w:val="Bezmezer"/>
        <w:rPr>
          <w:rFonts w:asciiTheme="minorHAnsi" w:hAnsiTheme="minorHAnsi" w:cstheme="minorHAnsi"/>
          <w:b/>
          <w:lang w:eastAsia="cs-CZ"/>
        </w:rPr>
      </w:pPr>
    </w:p>
    <w:p w:rsidR="0091472D" w:rsidRPr="00045194" w:rsidRDefault="0091472D" w:rsidP="0091472D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045194">
        <w:rPr>
          <w:rFonts w:asciiTheme="minorHAnsi" w:hAnsiTheme="minorHAnsi" w:cstheme="minorHAnsi"/>
          <w:b/>
          <w:lang w:eastAsia="cs-CZ"/>
        </w:rPr>
        <w:t>- VZO rozhodl o výši příspěvku lyžařských kursů pro rok 2015 pro děti našich členů a to ve výši 500,-Kč na jedno dítě. Zájemci si potřebný tiskopis vyzvednou v Kaznějově u předsedy VZO p.</w:t>
      </w:r>
      <w:r w:rsidR="00B74FB6" w:rsidRPr="00045194">
        <w:rPr>
          <w:rFonts w:asciiTheme="minorHAnsi" w:hAnsiTheme="minorHAnsi" w:cstheme="minorHAnsi"/>
          <w:b/>
          <w:lang w:eastAsia="cs-CZ"/>
        </w:rPr>
        <w:t xml:space="preserve"> </w:t>
      </w:r>
      <w:r w:rsidRPr="00045194">
        <w:rPr>
          <w:rFonts w:asciiTheme="minorHAnsi" w:hAnsiTheme="minorHAnsi" w:cstheme="minorHAnsi"/>
          <w:b/>
          <w:lang w:eastAsia="cs-CZ"/>
        </w:rPr>
        <w:t>Hniličky a v Horní Bříze u místopředsedy pana Mašata.</w:t>
      </w:r>
    </w:p>
    <w:p w:rsidR="0091472D" w:rsidRPr="00045194" w:rsidRDefault="0091472D" w:rsidP="0091472D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</w:p>
    <w:p w:rsidR="0091472D" w:rsidRPr="00045194" w:rsidRDefault="0091472D" w:rsidP="0091472D">
      <w:pPr>
        <w:spacing w:after="0" w:line="240" w:lineRule="auto"/>
        <w:rPr>
          <w:rFonts w:asciiTheme="minorHAnsi" w:hAnsiTheme="minorHAnsi" w:cstheme="minorHAnsi"/>
          <w:b/>
        </w:rPr>
      </w:pPr>
      <w:r w:rsidRPr="00045194">
        <w:rPr>
          <w:rFonts w:asciiTheme="minorHAnsi" w:hAnsiTheme="minorHAnsi" w:cstheme="minorHAnsi"/>
          <w:b/>
          <w:bCs/>
          <w:lang w:eastAsia="cs-CZ"/>
        </w:rPr>
        <w:t xml:space="preserve">- </w:t>
      </w:r>
      <w:r w:rsidR="005706E2" w:rsidRPr="00045194">
        <w:rPr>
          <w:rFonts w:asciiTheme="minorHAnsi" w:hAnsiTheme="minorHAnsi" w:cstheme="minorHAnsi"/>
          <w:b/>
        </w:rPr>
        <w:t xml:space="preserve">předsedou </w:t>
      </w:r>
      <w:proofErr w:type="gramStart"/>
      <w:r w:rsidR="005706E2" w:rsidRPr="00045194">
        <w:rPr>
          <w:rFonts w:asciiTheme="minorHAnsi" w:hAnsiTheme="minorHAnsi" w:cstheme="minorHAnsi"/>
          <w:b/>
        </w:rPr>
        <w:t>bylo  předloženo</w:t>
      </w:r>
      <w:proofErr w:type="gramEnd"/>
      <w:r w:rsidRPr="00045194">
        <w:rPr>
          <w:rFonts w:asciiTheme="minorHAnsi" w:hAnsiTheme="minorHAnsi" w:cstheme="minorHAnsi"/>
          <w:b/>
        </w:rPr>
        <w:t xml:space="preserve">  osm  žádosti našich členů o finanční podporu při dlouhodobé pracovní neschopnosti z důvodu nemoci nebo úrazu ve výši 4.500,-Kč.                                                                      </w:t>
      </w:r>
    </w:p>
    <w:p w:rsidR="0091472D" w:rsidRPr="00045194" w:rsidRDefault="0091472D" w:rsidP="0091472D">
      <w:pPr>
        <w:spacing w:after="0" w:line="240" w:lineRule="auto"/>
        <w:rPr>
          <w:rFonts w:asciiTheme="minorHAnsi" w:hAnsiTheme="minorHAnsi" w:cstheme="minorHAnsi"/>
          <w:b/>
        </w:rPr>
      </w:pPr>
      <w:r w:rsidRPr="00045194">
        <w:rPr>
          <w:rFonts w:asciiTheme="minorHAnsi" w:hAnsiTheme="minorHAnsi" w:cstheme="minorHAnsi"/>
          <w:b/>
        </w:rPr>
        <w:t xml:space="preserve">    </w:t>
      </w:r>
    </w:p>
    <w:p w:rsidR="0091472D" w:rsidRPr="00045194" w:rsidRDefault="0091472D" w:rsidP="0091472D">
      <w:pPr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  <w:r w:rsidRPr="00045194">
        <w:rPr>
          <w:rFonts w:asciiTheme="minorHAnsi" w:hAnsiTheme="minorHAnsi" w:cstheme="minorHAnsi"/>
          <w:b/>
        </w:rPr>
        <w:t xml:space="preserve">   Peníze si je potřeba vyzvednout u hospodářky paní Hanzlíčkové. Opětovně upozorňujeme dlouhodobě nemocné zaměstnance, že je potřeba</w:t>
      </w:r>
      <w:r w:rsidR="005706E2" w:rsidRPr="00045194">
        <w:rPr>
          <w:rFonts w:asciiTheme="minorHAnsi" w:hAnsiTheme="minorHAnsi" w:cstheme="minorHAnsi"/>
          <w:b/>
        </w:rPr>
        <w:t>,</w:t>
      </w:r>
      <w:r w:rsidRPr="00045194">
        <w:rPr>
          <w:rFonts w:asciiTheme="minorHAnsi" w:hAnsiTheme="minorHAnsi" w:cstheme="minorHAnsi"/>
          <w:b/>
        </w:rPr>
        <w:t xml:space="preserve"> aby v případě zájmu o využití tohoto příspěvku</w:t>
      </w:r>
      <w:r w:rsidR="005706E2" w:rsidRPr="00045194">
        <w:rPr>
          <w:rFonts w:asciiTheme="minorHAnsi" w:hAnsiTheme="minorHAnsi" w:cstheme="minorHAnsi"/>
          <w:b/>
        </w:rPr>
        <w:t>,</w:t>
      </w:r>
      <w:r w:rsidRPr="00045194">
        <w:rPr>
          <w:rFonts w:asciiTheme="minorHAnsi" w:hAnsiTheme="minorHAnsi" w:cstheme="minorHAnsi"/>
          <w:b/>
        </w:rPr>
        <w:t xml:space="preserve"> předložili předsedovi VZO p. </w:t>
      </w:r>
      <w:proofErr w:type="gramStart"/>
      <w:r w:rsidRPr="00045194">
        <w:rPr>
          <w:rFonts w:asciiTheme="minorHAnsi" w:hAnsiTheme="minorHAnsi" w:cstheme="minorHAnsi"/>
          <w:b/>
        </w:rPr>
        <w:t>Hniličkovi  ofocenou</w:t>
      </w:r>
      <w:proofErr w:type="gramEnd"/>
      <w:r w:rsidRPr="00045194">
        <w:rPr>
          <w:rFonts w:asciiTheme="minorHAnsi" w:hAnsiTheme="minorHAnsi" w:cstheme="minorHAnsi"/>
          <w:b/>
        </w:rPr>
        <w:t xml:space="preserve"> neschopenku.</w:t>
      </w:r>
      <w:r w:rsidRPr="00045194">
        <w:rPr>
          <w:rFonts w:asciiTheme="minorHAnsi" w:eastAsia="Times New Roman" w:hAnsiTheme="minorHAnsi" w:cstheme="minorHAnsi"/>
          <w:b/>
          <w:lang w:eastAsia="cs-CZ"/>
        </w:rPr>
        <w:t xml:space="preserve"> </w:t>
      </w:r>
    </w:p>
    <w:p w:rsidR="00EB165D" w:rsidRPr="00045194" w:rsidRDefault="00EB165D" w:rsidP="0091472D">
      <w:pPr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</w:p>
    <w:p w:rsidR="00FD164B" w:rsidRPr="00045194" w:rsidRDefault="00FD164B" w:rsidP="00FD164B">
      <w:pPr>
        <w:spacing w:after="0" w:line="240" w:lineRule="auto"/>
        <w:rPr>
          <w:b/>
          <w:lang w:eastAsia="cs-CZ"/>
        </w:rPr>
      </w:pPr>
      <w:r w:rsidRPr="00045194">
        <w:rPr>
          <w:b/>
          <w:color w:val="FF0000"/>
          <w:u w:val="single"/>
          <w:lang w:eastAsia="cs-CZ"/>
        </w:rPr>
        <w:t xml:space="preserve">    Nárok na podporu vzniká po předložení kopie </w:t>
      </w:r>
      <w:proofErr w:type="gramStart"/>
      <w:r w:rsidRPr="00045194">
        <w:rPr>
          <w:b/>
          <w:color w:val="FF0000"/>
          <w:u w:val="single"/>
          <w:lang w:eastAsia="cs-CZ"/>
        </w:rPr>
        <w:t>neschopenky :</w:t>
      </w:r>
      <w:r w:rsidRPr="00045194">
        <w:rPr>
          <w:b/>
          <w:lang w:eastAsia="cs-CZ"/>
        </w:rPr>
        <w:t xml:space="preserve"> </w:t>
      </w:r>
      <w:r w:rsidRPr="00045194">
        <w:rPr>
          <w:b/>
          <w:color w:val="FF0000"/>
          <w:lang w:eastAsia="cs-CZ"/>
        </w:rPr>
        <w:t>pojištěnému</w:t>
      </w:r>
      <w:proofErr w:type="gramEnd"/>
      <w:r w:rsidRPr="00045194">
        <w:rPr>
          <w:b/>
          <w:color w:val="FF0000"/>
          <w:lang w:eastAsia="cs-CZ"/>
        </w:rPr>
        <w:t xml:space="preserve"> členovi za první 1 měsíce pracovní neschopnosti ( min. 20 pracovních dnů), pokud pobírá dávky nemocenského pojištění - jedná se o jednorázovou  dávku </w:t>
      </w:r>
      <w:r w:rsidRPr="00045194">
        <w:rPr>
          <w:b/>
          <w:color w:val="FF0000"/>
          <w:u w:val="single"/>
          <w:lang w:eastAsia="cs-CZ"/>
        </w:rPr>
        <w:t>ve výši 1.000,-Kč</w:t>
      </w:r>
      <w:r w:rsidRPr="00045194">
        <w:rPr>
          <w:b/>
          <w:color w:val="FF0000"/>
          <w:lang w:eastAsia="cs-CZ"/>
        </w:rPr>
        <w:t xml:space="preserve"> dále se poskytuje po dobu pokračování pracovní neschopnosti maximálně však dalších 11 měsíců formou měsíčních dávek, a  to </w:t>
      </w:r>
      <w:r w:rsidRPr="00045194">
        <w:rPr>
          <w:b/>
          <w:color w:val="FF0000"/>
          <w:u w:val="single"/>
          <w:lang w:eastAsia="cs-CZ"/>
        </w:rPr>
        <w:t>ve výši 500,- Kč</w:t>
      </w:r>
      <w:r w:rsidRPr="00045194">
        <w:rPr>
          <w:b/>
          <w:color w:val="FF0000"/>
          <w:lang w:eastAsia="cs-CZ"/>
        </w:rPr>
        <w:t xml:space="preserve"> za každý ukončený měsíc.</w:t>
      </w:r>
    </w:p>
    <w:p w:rsidR="0091472D" w:rsidRPr="00B74FB6" w:rsidRDefault="0091472D" w:rsidP="0091472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</w:p>
    <w:p w:rsidR="0091472D" w:rsidRPr="00045194" w:rsidRDefault="0091472D" w:rsidP="0091472D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045194">
        <w:rPr>
          <w:rFonts w:asciiTheme="minorHAnsi" w:hAnsiTheme="minorHAnsi" w:cstheme="minorHAnsi"/>
          <w:b/>
          <w:bCs/>
          <w:lang w:eastAsia="cs-CZ"/>
        </w:rPr>
        <w:lastRenderedPageBreak/>
        <w:t>-p</w:t>
      </w:r>
      <w:bookmarkStart w:id="0" w:name="_GoBack"/>
      <w:bookmarkEnd w:id="0"/>
      <w:r w:rsidRPr="00045194">
        <w:rPr>
          <w:rFonts w:asciiTheme="minorHAnsi" w:hAnsiTheme="minorHAnsi" w:cstheme="minorHAnsi"/>
          <w:b/>
          <w:bCs/>
          <w:lang w:eastAsia="cs-CZ"/>
        </w:rPr>
        <w:t xml:space="preserve">ředseda dále předložil seznam zaměstnanců, kteří v uplynulém měsíci oslavili životní výročí 50 či 60 let. Dle Statutu </w:t>
      </w:r>
      <w:proofErr w:type="gramStart"/>
      <w:r w:rsidRPr="00045194">
        <w:rPr>
          <w:rFonts w:asciiTheme="minorHAnsi" w:hAnsiTheme="minorHAnsi" w:cstheme="minorHAnsi"/>
          <w:b/>
          <w:bCs/>
          <w:lang w:eastAsia="cs-CZ"/>
        </w:rPr>
        <w:t>naší  ZO</w:t>
      </w:r>
      <w:proofErr w:type="gramEnd"/>
      <w:r w:rsidRPr="00045194">
        <w:rPr>
          <w:rFonts w:asciiTheme="minorHAnsi" w:hAnsiTheme="minorHAnsi" w:cstheme="minorHAnsi"/>
          <w:b/>
          <w:bCs/>
          <w:lang w:eastAsia="cs-CZ"/>
        </w:rPr>
        <w:t xml:space="preserve">  členové obdrželi malou pozornost.            </w:t>
      </w:r>
    </w:p>
    <w:p w:rsidR="0091472D" w:rsidRPr="00045194" w:rsidRDefault="0091472D" w:rsidP="0091472D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045194">
        <w:rPr>
          <w:rFonts w:asciiTheme="minorHAnsi" w:hAnsiTheme="minorHAnsi" w:cstheme="minorHAnsi"/>
          <w:b/>
          <w:bCs/>
          <w:lang w:eastAsia="cs-CZ"/>
        </w:rPr>
        <w:t xml:space="preserve">                                                                                                                     </w:t>
      </w:r>
      <w:r w:rsidRPr="00045194">
        <w:rPr>
          <w:rFonts w:asciiTheme="minorHAnsi" w:hAnsiTheme="minorHAnsi" w:cstheme="minorHAnsi"/>
          <w:b/>
          <w:lang w:eastAsia="cs-CZ"/>
        </w:rPr>
        <w:t xml:space="preserve">  </w:t>
      </w:r>
    </w:p>
    <w:p w:rsidR="0091472D" w:rsidRPr="00045194" w:rsidRDefault="0091472D" w:rsidP="0091472D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045194">
        <w:rPr>
          <w:rFonts w:asciiTheme="minorHAnsi" w:hAnsiTheme="minorHAnsi" w:cstheme="minorHAnsi"/>
          <w:b/>
          <w:bCs/>
          <w:color w:val="000000"/>
          <w:lang w:eastAsia="cs-CZ"/>
        </w:rPr>
        <w:t xml:space="preserve">-   vyplácení bezúročných půjček z fondu  ZO  a to zájemcům z řad našich členů ve výši 10.000,-Kč bylo za uplynulý měsíc vyplaceno dvěma zájemcům z řad našich členů,  v  </w:t>
      </w:r>
      <w:proofErr w:type="gramStart"/>
      <w:r w:rsidRPr="00045194">
        <w:rPr>
          <w:rFonts w:asciiTheme="minorHAnsi" w:hAnsiTheme="minorHAnsi" w:cstheme="minorHAnsi"/>
          <w:b/>
          <w:bCs/>
          <w:color w:val="000000"/>
          <w:lang w:eastAsia="cs-CZ"/>
        </w:rPr>
        <w:t>celkové  výši</w:t>
      </w:r>
      <w:proofErr w:type="gramEnd"/>
      <w:r w:rsidRPr="00045194">
        <w:rPr>
          <w:rFonts w:asciiTheme="minorHAnsi" w:hAnsiTheme="minorHAnsi" w:cstheme="minorHAnsi"/>
          <w:b/>
          <w:bCs/>
          <w:color w:val="000000"/>
          <w:lang w:eastAsia="cs-CZ"/>
        </w:rPr>
        <w:t xml:space="preserve"> 20.000,-Kč.  Zájemci se mohou i nadále hlásit u svých zástupců, případně přímo u předsedy VZO pana Hniličky.</w:t>
      </w:r>
    </w:p>
    <w:p w:rsidR="0091472D" w:rsidRPr="00045194" w:rsidRDefault="0091472D" w:rsidP="00300421">
      <w:pPr>
        <w:pStyle w:val="Bezmezer"/>
        <w:rPr>
          <w:rFonts w:asciiTheme="minorHAnsi" w:hAnsiTheme="minorHAnsi" w:cstheme="minorHAnsi"/>
          <w:b/>
          <w:lang w:eastAsia="cs-CZ"/>
        </w:rPr>
      </w:pPr>
    </w:p>
    <w:p w:rsidR="005E6C55" w:rsidRPr="00045194" w:rsidRDefault="005E6C55" w:rsidP="005E6C55">
      <w:pPr>
        <w:spacing w:after="0" w:line="240" w:lineRule="auto"/>
        <w:rPr>
          <w:b/>
          <w:bCs/>
        </w:rPr>
      </w:pPr>
      <w:r w:rsidRPr="00045194">
        <w:rPr>
          <w:b/>
          <w:bCs/>
        </w:rPr>
        <w:t xml:space="preserve">- jako tradičně budou na konci měsíce ledna </w:t>
      </w:r>
      <w:proofErr w:type="gramStart"/>
      <w:r w:rsidRPr="00045194">
        <w:rPr>
          <w:b/>
          <w:bCs/>
        </w:rPr>
        <w:t>2015,  pro</w:t>
      </w:r>
      <w:proofErr w:type="gramEnd"/>
      <w:r w:rsidRPr="00045194">
        <w:rPr>
          <w:b/>
          <w:bCs/>
        </w:rPr>
        <w:t xml:space="preserve"> naše členy, ve spolupráci s paní Bílkovou, pracovnicí mzdové účtárny, připraveny a potvrzeny formuláře pro odpis daní za zaplacené členské příspěvky pro rok 2013.                                                                                                                                          </w:t>
      </w:r>
    </w:p>
    <w:p w:rsidR="005E6C55" w:rsidRPr="00045194" w:rsidRDefault="005E6C55" w:rsidP="005E6C55">
      <w:pPr>
        <w:spacing w:after="0" w:line="240" w:lineRule="auto"/>
        <w:rPr>
          <w:b/>
          <w:bCs/>
        </w:rPr>
      </w:pPr>
      <w:r w:rsidRPr="00045194">
        <w:rPr>
          <w:b/>
          <w:bCs/>
        </w:rPr>
        <w:t xml:space="preserve">   </w:t>
      </w:r>
    </w:p>
    <w:p w:rsidR="005E6C55" w:rsidRPr="00045194" w:rsidRDefault="005E6C55" w:rsidP="005E6C55">
      <w:pPr>
        <w:spacing w:after="0" w:line="240" w:lineRule="auto"/>
        <w:rPr>
          <w:b/>
          <w:bCs/>
        </w:rPr>
      </w:pPr>
      <w:r w:rsidRPr="00045194">
        <w:rPr>
          <w:b/>
          <w:bCs/>
        </w:rPr>
        <w:t xml:space="preserve">   Pro případné dotazy předkládáme zkrácené telefonní volby na mzdovou účtárnu a personální </w:t>
      </w:r>
      <w:proofErr w:type="gramStart"/>
      <w:r w:rsidRPr="00045194">
        <w:rPr>
          <w:b/>
          <w:bCs/>
        </w:rPr>
        <w:t>útvar . Na</w:t>
      </w:r>
      <w:proofErr w:type="gramEnd"/>
      <w:r w:rsidRPr="00045194">
        <w:rPr>
          <w:b/>
          <w:bCs/>
        </w:rPr>
        <w:t xml:space="preserve"> tato čísla je možno volat přímo z jednotlivých pracovišť:                             </w:t>
      </w:r>
    </w:p>
    <w:p w:rsidR="005E6C55" w:rsidRPr="00045194" w:rsidRDefault="005E6C55" w:rsidP="005E6C55">
      <w:pPr>
        <w:spacing w:after="0" w:line="240" w:lineRule="auto"/>
        <w:rPr>
          <w:b/>
          <w:bCs/>
        </w:rPr>
      </w:pPr>
      <w:r w:rsidRPr="00045194">
        <w:rPr>
          <w:b/>
          <w:bCs/>
        </w:rPr>
        <w:t xml:space="preserve">                                      personální útvar pí. Grossová </w:t>
      </w:r>
      <w:r w:rsidRPr="00045194">
        <w:rPr>
          <w:b/>
          <w:bCs/>
          <w:color w:val="0000FF"/>
        </w:rPr>
        <w:t xml:space="preserve">tel. - 8388 </w:t>
      </w:r>
      <w:r w:rsidRPr="00045194">
        <w:rPr>
          <w:b/>
          <w:bCs/>
        </w:rPr>
        <w:t>– (378021289)</w:t>
      </w:r>
    </w:p>
    <w:p w:rsidR="005E6C55" w:rsidRPr="00045194" w:rsidRDefault="005E6C55" w:rsidP="005E6C55">
      <w:pPr>
        <w:spacing w:after="0" w:line="240" w:lineRule="auto"/>
        <w:rPr>
          <w:b/>
          <w:bCs/>
        </w:rPr>
      </w:pPr>
      <w:r w:rsidRPr="00045194">
        <w:rPr>
          <w:b/>
          <w:bCs/>
        </w:rPr>
        <w:t xml:space="preserve">                                      mzdová účtárna pí. Bílková     </w:t>
      </w:r>
      <w:r w:rsidRPr="00045194">
        <w:rPr>
          <w:b/>
          <w:bCs/>
          <w:color w:val="0000FF"/>
        </w:rPr>
        <w:t xml:space="preserve">tel. - 8387 </w:t>
      </w:r>
      <w:r w:rsidRPr="00045194">
        <w:rPr>
          <w:b/>
          <w:bCs/>
        </w:rPr>
        <w:t>– (378021225)</w:t>
      </w:r>
    </w:p>
    <w:p w:rsidR="00300421" w:rsidRPr="00045194" w:rsidRDefault="00300421" w:rsidP="00693D06">
      <w:pPr>
        <w:pStyle w:val="Bezmezer"/>
        <w:rPr>
          <w:b/>
        </w:rPr>
      </w:pPr>
    </w:p>
    <w:p w:rsidR="005E6C55" w:rsidRPr="00045194" w:rsidRDefault="005E6C55" w:rsidP="005E6C55">
      <w:pPr>
        <w:spacing w:after="0" w:line="240" w:lineRule="auto"/>
        <w:rPr>
          <w:b/>
        </w:rPr>
      </w:pPr>
      <w:r w:rsidRPr="00045194">
        <w:rPr>
          <w:b/>
        </w:rPr>
        <w:t xml:space="preserve">- </w:t>
      </w:r>
      <w:r w:rsidR="00FD164B" w:rsidRPr="00045194">
        <w:rPr>
          <w:b/>
        </w:rPr>
        <w:t xml:space="preserve">předsedou a zástupci  VZO </w:t>
      </w:r>
      <w:r w:rsidRPr="00045194">
        <w:rPr>
          <w:b/>
        </w:rPr>
        <w:t xml:space="preserve"> byl předán dárkový balíček  ( v celkové </w:t>
      </w:r>
      <w:r w:rsidR="00FD164B" w:rsidRPr="00045194">
        <w:rPr>
          <w:b/>
        </w:rPr>
        <w:t>výši 2</w:t>
      </w:r>
      <w:r w:rsidRPr="00045194">
        <w:rPr>
          <w:b/>
        </w:rPr>
        <w:t>.000,-Kč) a malý dárek  pánům – Václavu Papežovi , Miloslavu Švábovi, Josefu Bártovy  a paní Miluši Pivničkové, kteří odeš</w:t>
      </w:r>
      <w:r w:rsidR="00FD164B" w:rsidRPr="00045194">
        <w:rPr>
          <w:b/>
        </w:rPr>
        <w:t>li na konci roku 2014</w:t>
      </w:r>
      <w:r w:rsidR="006E44E6" w:rsidRPr="00045194">
        <w:rPr>
          <w:b/>
        </w:rPr>
        <w:t xml:space="preserve"> do starobního </w:t>
      </w:r>
      <w:proofErr w:type="gramStart"/>
      <w:r w:rsidR="006E44E6" w:rsidRPr="00045194">
        <w:rPr>
          <w:b/>
        </w:rPr>
        <w:t>důchodu a byly</w:t>
      </w:r>
      <w:proofErr w:type="gramEnd"/>
      <w:r w:rsidR="006E44E6" w:rsidRPr="00045194">
        <w:rPr>
          <w:b/>
        </w:rPr>
        <w:t xml:space="preserve"> našimi</w:t>
      </w:r>
      <w:r w:rsidRPr="00045194">
        <w:rPr>
          <w:b/>
        </w:rPr>
        <w:t xml:space="preserve"> dlouholetými členy.</w:t>
      </w:r>
      <w:r w:rsidR="00FD164B" w:rsidRPr="00045194">
        <w:rPr>
          <w:b/>
        </w:rPr>
        <w:t xml:space="preserve"> </w:t>
      </w:r>
    </w:p>
    <w:p w:rsidR="005E6C55" w:rsidRPr="00045194" w:rsidRDefault="005E6C55" w:rsidP="005E6C55">
      <w:pPr>
        <w:spacing w:after="0" w:line="240" w:lineRule="auto"/>
        <w:rPr>
          <w:b/>
          <w:bCs/>
          <w:lang w:eastAsia="cs-CZ"/>
        </w:rPr>
      </w:pPr>
    </w:p>
    <w:p w:rsidR="005E6C55" w:rsidRPr="00045194" w:rsidRDefault="005E6C55" w:rsidP="005E6C55">
      <w:pPr>
        <w:spacing w:after="0" w:line="240" w:lineRule="auto"/>
        <w:rPr>
          <w:b/>
          <w:bCs/>
          <w:lang w:eastAsia="cs-CZ"/>
        </w:rPr>
      </w:pPr>
      <w:r w:rsidRPr="00045194">
        <w:rPr>
          <w:b/>
          <w:bCs/>
          <w:lang w:eastAsia="cs-CZ"/>
        </w:rPr>
        <w:t xml:space="preserve">-   dále předseda  seznámil přítomné se jmenným seznamem </w:t>
      </w:r>
      <w:proofErr w:type="gramStart"/>
      <w:r w:rsidR="005706E2" w:rsidRPr="00045194">
        <w:rPr>
          <w:b/>
          <w:bCs/>
          <w:lang w:eastAsia="cs-CZ"/>
        </w:rPr>
        <w:t>členů , kteří</w:t>
      </w:r>
      <w:proofErr w:type="gramEnd"/>
      <w:r w:rsidR="005706E2" w:rsidRPr="00045194">
        <w:rPr>
          <w:b/>
          <w:bCs/>
          <w:lang w:eastAsia="cs-CZ"/>
        </w:rPr>
        <w:t xml:space="preserve"> v roce 2015</w:t>
      </w:r>
      <w:r w:rsidRPr="00045194">
        <w:rPr>
          <w:b/>
          <w:bCs/>
          <w:lang w:eastAsia="cs-CZ"/>
        </w:rPr>
        <w:t xml:space="preserve"> oslaví životní jubileum 50 a 60 let.  Byl předložen seznam pracovních výročí pro tento rok. </w:t>
      </w:r>
    </w:p>
    <w:p w:rsidR="005E6C55" w:rsidRPr="00045194" w:rsidRDefault="005E6C55" w:rsidP="00693D06">
      <w:pPr>
        <w:pStyle w:val="Bezmezer"/>
        <w:rPr>
          <w:b/>
        </w:rPr>
      </w:pPr>
    </w:p>
    <w:p w:rsidR="009E73C0" w:rsidRPr="00045194" w:rsidRDefault="00F0451A" w:rsidP="009E73C0">
      <w:pPr>
        <w:rPr>
          <w:rFonts w:asciiTheme="minorHAnsi" w:eastAsiaTheme="minorHAnsi" w:hAnsiTheme="minorHAnsi" w:cstheme="minorHAnsi"/>
          <w:b/>
        </w:rPr>
      </w:pPr>
      <w:r w:rsidRPr="00045194">
        <w:rPr>
          <w:rFonts w:asciiTheme="minorHAnsi" w:eastAsiaTheme="minorHAnsi" w:hAnsiTheme="minorHAnsi" w:cstheme="minorHAnsi"/>
          <w:b/>
        </w:rPr>
        <w:t xml:space="preserve">- k otázce závodního stravování . </w:t>
      </w:r>
      <w:proofErr w:type="gramStart"/>
      <w:r w:rsidRPr="00045194">
        <w:rPr>
          <w:rFonts w:asciiTheme="minorHAnsi" w:eastAsiaTheme="minorHAnsi" w:hAnsiTheme="minorHAnsi" w:cstheme="minorHAnsi"/>
          <w:b/>
        </w:rPr>
        <w:t>přítomní</w:t>
      </w:r>
      <w:proofErr w:type="gramEnd"/>
      <w:r w:rsidRPr="00045194">
        <w:rPr>
          <w:rFonts w:asciiTheme="minorHAnsi" w:eastAsiaTheme="minorHAnsi" w:hAnsiTheme="minorHAnsi" w:cstheme="minorHAnsi"/>
          <w:b/>
        </w:rPr>
        <w:t xml:space="preserve"> členové k</w:t>
      </w:r>
      <w:r w:rsidR="005706E2" w:rsidRPr="00045194">
        <w:rPr>
          <w:rFonts w:asciiTheme="minorHAnsi" w:eastAsiaTheme="minorHAnsi" w:hAnsiTheme="minorHAnsi" w:cstheme="minorHAnsi"/>
          <w:b/>
        </w:rPr>
        <w:t>onstatovali , že díky vyvolanému</w:t>
      </w:r>
      <w:r w:rsidRPr="00045194">
        <w:rPr>
          <w:rFonts w:asciiTheme="minorHAnsi" w:eastAsiaTheme="minorHAnsi" w:hAnsiTheme="minorHAnsi" w:cstheme="minorHAnsi"/>
          <w:b/>
        </w:rPr>
        <w:t xml:space="preserve"> jednání došlo ke příznivým změnám. Nejsou známy zásadnější stížnosti.</w:t>
      </w:r>
    </w:p>
    <w:p w:rsidR="00F0451A" w:rsidRDefault="00F0451A" w:rsidP="009E73C0">
      <w:pPr>
        <w:rPr>
          <w:rFonts w:ascii="Times New Roman" w:eastAsiaTheme="minorHAnsi" w:hAnsi="Times New Roman"/>
          <w:b/>
          <w:sz w:val="24"/>
          <w:szCs w:val="24"/>
        </w:rPr>
      </w:pPr>
      <w:r w:rsidRPr="00045194">
        <w:rPr>
          <w:rFonts w:ascii="Times New Roman" w:eastAsiaTheme="minorHAnsi" w:hAnsi="Times New Roman"/>
          <w:b/>
        </w:rPr>
        <w:t xml:space="preserve">- předseda předložil vyúčtování zájezdů – </w:t>
      </w:r>
      <w:proofErr w:type="spellStart"/>
      <w:r w:rsidRPr="00045194">
        <w:rPr>
          <w:rFonts w:ascii="Times New Roman" w:eastAsiaTheme="minorHAnsi" w:hAnsi="Times New Roman"/>
          <w:b/>
        </w:rPr>
        <w:t>Advend</w:t>
      </w:r>
      <w:proofErr w:type="spellEnd"/>
      <w:r w:rsidRPr="00045194">
        <w:rPr>
          <w:rFonts w:ascii="Times New Roman" w:eastAsiaTheme="minorHAnsi" w:hAnsi="Times New Roman"/>
          <w:b/>
        </w:rPr>
        <w:t xml:space="preserve"> Drážďany a zájezdu na muzikál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Mama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Mia</w:t>
      </w:r>
      <w:proofErr w:type="spellEnd"/>
    </w:p>
    <w:p w:rsidR="00F0451A" w:rsidRPr="009E73C0" w:rsidRDefault="00F0451A" w:rsidP="009E73C0">
      <w:pPr>
        <w:rPr>
          <w:rFonts w:ascii="Times New Roman" w:eastAsiaTheme="minorHAnsi" w:hAnsi="Times New Roman"/>
          <w:b/>
          <w:sz w:val="24"/>
          <w:szCs w:val="24"/>
        </w:rPr>
      </w:pPr>
    </w:p>
    <w:p w:rsidR="009E73C0" w:rsidRPr="00B74FB6" w:rsidRDefault="009E73C0" w:rsidP="009E73C0">
      <w:pPr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</w:pPr>
      <w:r w:rsidRPr="009E73C0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>Zapsáno</w:t>
      </w:r>
      <w:r w:rsidRPr="00B74FB6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 xml:space="preserve"> v Kaznějově </w:t>
      </w:r>
      <w:proofErr w:type="gramStart"/>
      <w:r w:rsidRPr="00B74FB6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>13.1.2015</w:t>
      </w:r>
      <w:proofErr w:type="gramEnd"/>
      <w:r w:rsidRPr="00B74FB6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ab/>
      </w:r>
      <w:r w:rsidRPr="00B74FB6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ab/>
      </w:r>
      <w:r w:rsidR="00B74FB6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ab/>
      </w:r>
      <w:r w:rsidR="00B74FB6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ab/>
      </w:r>
      <w:r w:rsidRPr="009E73C0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 xml:space="preserve"> </w:t>
      </w:r>
      <w:r w:rsidRPr="009E73C0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Za VZO LB MINERALS a.s.  </w:t>
      </w:r>
      <w:r w:rsidRPr="00B74FB6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 </w:t>
      </w:r>
    </w:p>
    <w:p w:rsidR="009E73C0" w:rsidRPr="009E73C0" w:rsidRDefault="009E73C0" w:rsidP="009E73C0">
      <w:pPr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</w:pPr>
      <w:r w:rsidRPr="00B74FB6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   o</w:t>
      </w:r>
      <w:r w:rsidRPr="009E73C0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>věřil:</w:t>
      </w:r>
      <w:r w:rsidRPr="00B74FB6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 Bílek Bohumír</w:t>
      </w:r>
      <w:r w:rsidRPr="009E73C0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       </w:t>
      </w:r>
      <w:r w:rsidRPr="00B74FB6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                       </w:t>
      </w:r>
      <w:r w:rsidR="00B74FB6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ab/>
      </w:r>
      <w:r w:rsidRPr="00B74FB6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</w:t>
      </w:r>
      <w:r w:rsidR="00B74FB6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ab/>
        <w:t xml:space="preserve">    </w:t>
      </w:r>
      <w:r w:rsidRPr="009E73C0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>předseda Hnilička Karel</w:t>
      </w:r>
    </w:p>
    <w:p w:rsidR="009E73C0" w:rsidRPr="00693D06" w:rsidRDefault="009E73C0" w:rsidP="00693D06">
      <w:pPr>
        <w:pStyle w:val="Bezmezer"/>
        <w:rPr>
          <w:b/>
          <w:sz w:val="28"/>
          <w:szCs w:val="28"/>
        </w:rPr>
      </w:pPr>
    </w:p>
    <w:sectPr w:rsidR="009E73C0" w:rsidRPr="00693D06" w:rsidSect="00FF0E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07291"/>
    <w:multiLevelType w:val="hybridMultilevel"/>
    <w:tmpl w:val="1E8E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DB"/>
    <w:rsid w:val="00045194"/>
    <w:rsid w:val="00231024"/>
    <w:rsid w:val="00300421"/>
    <w:rsid w:val="003E3217"/>
    <w:rsid w:val="004B7DAD"/>
    <w:rsid w:val="005706E2"/>
    <w:rsid w:val="00585605"/>
    <w:rsid w:val="005E6C55"/>
    <w:rsid w:val="00693D06"/>
    <w:rsid w:val="006E44E6"/>
    <w:rsid w:val="007325C2"/>
    <w:rsid w:val="007C170A"/>
    <w:rsid w:val="0091472D"/>
    <w:rsid w:val="009E73C0"/>
    <w:rsid w:val="00B74FB6"/>
    <w:rsid w:val="00C151FE"/>
    <w:rsid w:val="00CB3BF7"/>
    <w:rsid w:val="00CC1CC5"/>
    <w:rsid w:val="00EB165D"/>
    <w:rsid w:val="00F0451A"/>
    <w:rsid w:val="00F633DB"/>
    <w:rsid w:val="00FD164B"/>
    <w:rsid w:val="00FE33E0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FC9AB-E4CB-4CA7-883E-3B082564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B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B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BF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5856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1750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PPPPPPP</cp:lastModifiedBy>
  <cp:revision>2</cp:revision>
  <cp:lastPrinted>2015-01-15T13:03:00Z</cp:lastPrinted>
  <dcterms:created xsi:type="dcterms:W3CDTF">2015-01-15T13:08:00Z</dcterms:created>
  <dcterms:modified xsi:type="dcterms:W3CDTF">2015-01-15T13:08:00Z</dcterms:modified>
</cp:coreProperties>
</file>